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7C" w:rsidRDefault="003A387C" w:rsidP="00E870FB">
      <w:pPr>
        <w:spacing w:after="0" w:line="240" w:lineRule="auto"/>
        <w:ind w:firstLine="851"/>
        <w:jc w:val="center"/>
        <w:rPr>
          <w:b/>
          <w:color w:val="000000" w:themeColor="text1"/>
        </w:rPr>
      </w:pPr>
    </w:p>
    <w:tbl>
      <w:tblPr>
        <w:tblpPr w:leftFromText="180" w:rightFromText="180" w:horzAnchor="margin" w:tblpXSpec="center" w:tblpY="-600"/>
        <w:tblW w:w="10031" w:type="dxa"/>
        <w:tblLayout w:type="fixed"/>
        <w:tblLook w:val="04A0" w:firstRow="1" w:lastRow="0" w:firstColumn="1" w:lastColumn="0" w:noHBand="0" w:noVBand="1"/>
      </w:tblPr>
      <w:tblGrid>
        <w:gridCol w:w="392"/>
        <w:gridCol w:w="3780"/>
        <w:gridCol w:w="256"/>
        <w:gridCol w:w="1544"/>
        <w:gridCol w:w="256"/>
        <w:gridCol w:w="3628"/>
        <w:gridCol w:w="175"/>
      </w:tblGrid>
      <w:tr w:rsidR="00A423A0" w:rsidTr="00A767D8">
        <w:trPr>
          <w:gridBefore w:val="1"/>
          <w:gridAfter w:val="1"/>
          <w:wBefore w:w="392" w:type="dxa"/>
          <w:wAfter w:w="175" w:type="dxa"/>
          <w:trHeight w:val="1414"/>
        </w:trPr>
        <w:tc>
          <w:tcPr>
            <w:tcW w:w="3780" w:type="dxa"/>
            <w:hideMark/>
          </w:tcPr>
          <w:p w:rsidR="00A423A0" w:rsidRDefault="00A423A0" w:rsidP="00A767D8">
            <w:pPr>
              <w:pStyle w:val="af"/>
              <w:spacing w:line="276" w:lineRule="auto"/>
              <w:jc w:val="center"/>
              <w:rPr>
                <w:rFonts w:ascii="Times New Roman" w:hAnsi="Times New Roman"/>
                <w:b/>
                <w:sz w:val="24"/>
                <w:szCs w:val="24"/>
                <w:lang w:val="tt-RU"/>
              </w:rPr>
            </w:pPr>
            <w:r>
              <w:rPr>
                <w:rFonts w:ascii="Times New Roman" w:hAnsi="Times New Roman"/>
                <w:b/>
                <w:sz w:val="24"/>
                <w:szCs w:val="24"/>
              </w:rPr>
              <w:t xml:space="preserve">                                                                                                                                                                                                                                                                                                                                                                                                                                                                                                                                                                                                                                                                                                                                                                Башҡортостан </w:t>
            </w:r>
            <w:proofErr w:type="spellStart"/>
            <w:r>
              <w:rPr>
                <w:rFonts w:ascii="Times New Roman" w:hAnsi="Times New Roman"/>
                <w:b/>
                <w:sz w:val="24"/>
                <w:szCs w:val="24"/>
              </w:rPr>
              <w:t>Республикаhы</w:t>
            </w:r>
            <w:proofErr w:type="spellEnd"/>
          </w:p>
          <w:p w:rsidR="00A423A0" w:rsidRDefault="00A423A0" w:rsidP="00A767D8">
            <w:pPr>
              <w:pStyle w:val="af"/>
              <w:spacing w:line="276" w:lineRule="auto"/>
              <w:jc w:val="center"/>
              <w:rPr>
                <w:rFonts w:ascii="Times New Roman" w:hAnsi="Times New Roman"/>
                <w:b/>
                <w:sz w:val="24"/>
                <w:szCs w:val="24"/>
                <w:lang w:val="tt-RU"/>
              </w:rPr>
            </w:pPr>
            <w:r>
              <w:rPr>
                <w:rFonts w:ascii="Times New Roman" w:hAnsi="Times New Roman"/>
                <w:b/>
                <w:sz w:val="24"/>
                <w:szCs w:val="24"/>
              </w:rPr>
              <w:t>Дүртөйлө районы</w:t>
            </w:r>
          </w:p>
          <w:p w:rsidR="00A423A0" w:rsidRDefault="00A423A0" w:rsidP="00A767D8">
            <w:pPr>
              <w:pStyle w:val="af"/>
              <w:spacing w:line="276" w:lineRule="auto"/>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A423A0" w:rsidRDefault="00A423A0" w:rsidP="00A767D8">
            <w:pPr>
              <w:pStyle w:val="af"/>
              <w:spacing w:line="276" w:lineRule="auto"/>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A423A0" w:rsidRDefault="00A423A0" w:rsidP="00A767D8">
            <w:pPr>
              <w:pStyle w:val="af"/>
              <w:spacing w:line="276" w:lineRule="auto"/>
              <w:jc w:val="center"/>
              <w:rPr>
                <w:rFonts w:ascii="Times New Roman" w:hAnsi="Times New Roman"/>
                <w:b/>
                <w:sz w:val="24"/>
                <w:szCs w:val="24"/>
                <w:lang w:val="tt-RU"/>
              </w:rPr>
            </w:pPr>
            <w:r>
              <w:rPr>
                <w:rFonts w:ascii="Times New Roman" w:hAnsi="Times New Roman"/>
                <w:b/>
                <w:sz w:val="24"/>
                <w:szCs w:val="24"/>
                <w:lang w:val="tt-RU"/>
              </w:rPr>
              <w:t>ауыл биләмәhе</w:t>
            </w:r>
          </w:p>
          <w:p w:rsidR="00A423A0" w:rsidRDefault="00A423A0" w:rsidP="00A767D8">
            <w:pPr>
              <w:pStyle w:val="af"/>
              <w:spacing w:line="276" w:lineRule="auto"/>
              <w:jc w:val="center"/>
              <w:rPr>
                <w:rFonts w:ascii="Times New Roman" w:hAnsi="Times New Roman"/>
                <w:b/>
                <w:sz w:val="24"/>
                <w:szCs w:val="24"/>
                <w:lang w:val="tt-RU"/>
              </w:rPr>
            </w:pPr>
            <w:r>
              <w:rPr>
                <w:rFonts w:ascii="Times New Roman" w:hAnsi="Times New Roman"/>
                <w:b/>
                <w:sz w:val="24"/>
                <w:szCs w:val="24"/>
                <w:lang w:val="tt-RU"/>
              </w:rPr>
              <w:t>башлыгы</w:t>
            </w:r>
          </w:p>
          <w:p w:rsidR="00A423A0" w:rsidRDefault="00A423A0" w:rsidP="00A767D8">
            <w:pPr>
              <w:pStyle w:val="af"/>
              <w:spacing w:line="276" w:lineRule="auto"/>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A423A0" w:rsidRDefault="00A423A0" w:rsidP="00A767D8">
            <w:pPr>
              <w:pStyle w:val="af"/>
              <w:spacing w:line="276" w:lineRule="auto"/>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A423A0" w:rsidRDefault="00A423A0" w:rsidP="00A767D8">
            <w:pPr>
              <w:pStyle w:val="af"/>
              <w:spacing w:line="276" w:lineRule="auto"/>
              <w:jc w:val="center"/>
              <w:rPr>
                <w:rFonts w:ascii="Times New Roman" w:hAnsi="Times New Roman"/>
                <w:sz w:val="28"/>
                <w:szCs w:val="20"/>
                <w:lang w:val="en-US"/>
              </w:rPr>
            </w:pPr>
            <w:r>
              <w:rPr>
                <w:rFonts w:ascii="Times New Roman" w:hAnsi="Times New Roman"/>
                <w:sz w:val="16"/>
                <w:lang w:val="en-US"/>
              </w:rPr>
              <w:t>E-mail: stbaish@bk.ru</w:t>
            </w:r>
          </w:p>
        </w:tc>
        <w:tc>
          <w:tcPr>
            <w:tcW w:w="1800" w:type="dxa"/>
            <w:gridSpan w:val="2"/>
            <w:hideMark/>
          </w:tcPr>
          <w:p w:rsidR="00A423A0" w:rsidRDefault="00A423A0" w:rsidP="00A767D8">
            <w:pPr>
              <w:pStyle w:val="af"/>
              <w:spacing w:line="276" w:lineRule="auto"/>
              <w:jc w:val="center"/>
              <w:rPr>
                <w:rFonts w:ascii="Times New Roman" w:hAnsi="Times New Roman"/>
                <w:sz w:val="16"/>
                <w:szCs w:val="20"/>
              </w:rPr>
            </w:pPr>
            <w:r>
              <w:rPr>
                <w:rFonts w:ascii="Times New Roman" w:hAnsi="Times New Roman"/>
                <w:noProof/>
              </w:rPr>
              <w:drawing>
                <wp:inline distT="0" distB="0" distL="0" distR="0">
                  <wp:extent cx="8191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3884" w:type="dxa"/>
            <w:gridSpan w:val="2"/>
            <w:hideMark/>
          </w:tcPr>
          <w:p w:rsidR="00A423A0" w:rsidRDefault="00A423A0" w:rsidP="00A767D8">
            <w:pPr>
              <w:pStyle w:val="af"/>
              <w:spacing w:line="276" w:lineRule="auto"/>
              <w:jc w:val="center"/>
              <w:rPr>
                <w:rFonts w:ascii="Times New Roman" w:hAnsi="Times New Roman"/>
                <w:b/>
                <w:sz w:val="24"/>
                <w:szCs w:val="24"/>
              </w:rPr>
            </w:pPr>
            <w:r>
              <w:rPr>
                <w:rFonts w:ascii="Times New Roman" w:hAnsi="Times New Roman"/>
                <w:b/>
                <w:sz w:val="24"/>
                <w:szCs w:val="24"/>
              </w:rPr>
              <w:t>Глава</w:t>
            </w:r>
          </w:p>
          <w:p w:rsidR="00A423A0" w:rsidRDefault="00A423A0" w:rsidP="00A767D8">
            <w:pPr>
              <w:pStyle w:val="af"/>
              <w:spacing w:line="276" w:lineRule="auto"/>
              <w:jc w:val="center"/>
              <w:rPr>
                <w:rFonts w:ascii="Times New Roman" w:hAnsi="Times New Roman"/>
                <w:b/>
                <w:sz w:val="24"/>
                <w:szCs w:val="24"/>
              </w:rPr>
            </w:pPr>
            <w:r>
              <w:rPr>
                <w:rFonts w:ascii="Times New Roman" w:hAnsi="Times New Roman"/>
                <w:b/>
                <w:sz w:val="24"/>
                <w:szCs w:val="24"/>
              </w:rPr>
              <w:t>сельского поселения</w:t>
            </w:r>
          </w:p>
          <w:p w:rsidR="00A423A0" w:rsidRDefault="00A423A0" w:rsidP="00A767D8">
            <w:pPr>
              <w:pStyle w:val="af"/>
              <w:spacing w:line="276" w:lineRule="auto"/>
              <w:jc w:val="center"/>
              <w:rPr>
                <w:rFonts w:ascii="Times New Roman" w:hAnsi="Times New Roman"/>
                <w:b/>
                <w:sz w:val="24"/>
                <w:szCs w:val="24"/>
              </w:rPr>
            </w:pPr>
            <w:r>
              <w:rPr>
                <w:rFonts w:ascii="Times New Roman" w:hAnsi="Times New Roman"/>
                <w:b/>
                <w:sz w:val="24"/>
                <w:szCs w:val="24"/>
              </w:rPr>
              <w:t>Старобаишевский сельсовет</w:t>
            </w:r>
          </w:p>
          <w:p w:rsidR="00A423A0" w:rsidRDefault="00A423A0" w:rsidP="00A767D8">
            <w:pPr>
              <w:pStyle w:val="af"/>
              <w:spacing w:line="276" w:lineRule="auto"/>
              <w:jc w:val="center"/>
              <w:rPr>
                <w:rFonts w:ascii="Times New Roman" w:hAnsi="Times New Roman"/>
                <w:b/>
                <w:sz w:val="24"/>
                <w:szCs w:val="24"/>
              </w:rPr>
            </w:pPr>
            <w:r>
              <w:rPr>
                <w:rFonts w:ascii="Times New Roman" w:hAnsi="Times New Roman"/>
                <w:b/>
                <w:sz w:val="24"/>
                <w:szCs w:val="24"/>
              </w:rPr>
              <w:t>муниципального района</w:t>
            </w:r>
          </w:p>
          <w:p w:rsidR="00A423A0" w:rsidRDefault="00A423A0" w:rsidP="00A767D8">
            <w:pPr>
              <w:pStyle w:val="af"/>
              <w:spacing w:line="276" w:lineRule="auto"/>
              <w:jc w:val="center"/>
              <w:rPr>
                <w:rFonts w:ascii="Times New Roman" w:hAnsi="Times New Roman"/>
                <w:b/>
                <w:sz w:val="24"/>
                <w:szCs w:val="24"/>
              </w:rPr>
            </w:pPr>
            <w:r>
              <w:rPr>
                <w:rFonts w:ascii="Times New Roman" w:hAnsi="Times New Roman"/>
                <w:b/>
                <w:sz w:val="24"/>
                <w:szCs w:val="24"/>
              </w:rPr>
              <w:t>Дюртюлинский район</w:t>
            </w:r>
          </w:p>
          <w:p w:rsidR="00A423A0" w:rsidRDefault="00A423A0" w:rsidP="00A767D8">
            <w:pPr>
              <w:pStyle w:val="af"/>
              <w:spacing w:line="276" w:lineRule="auto"/>
              <w:jc w:val="center"/>
              <w:rPr>
                <w:rFonts w:ascii="Times New Roman" w:hAnsi="Times New Roman"/>
                <w:b/>
                <w:sz w:val="24"/>
                <w:szCs w:val="24"/>
              </w:rPr>
            </w:pPr>
            <w:r>
              <w:rPr>
                <w:rFonts w:ascii="Times New Roman" w:hAnsi="Times New Roman"/>
                <w:b/>
                <w:sz w:val="24"/>
                <w:szCs w:val="24"/>
              </w:rPr>
              <w:t>Республики Башкортостан</w:t>
            </w:r>
          </w:p>
          <w:p w:rsidR="00A423A0" w:rsidRDefault="00A423A0" w:rsidP="00A767D8">
            <w:pPr>
              <w:pStyle w:val="af"/>
              <w:spacing w:line="276" w:lineRule="auto"/>
              <w:jc w:val="center"/>
              <w:rPr>
                <w:rFonts w:ascii="Times New Roman" w:hAnsi="Times New Roman"/>
                <w:sz w:val="16"/>
                <w:szCs w:val="20"/>
              </w:rPr>
            </w:pPr>
            <w:r>
              <w:rPr>
                <w:rFonts w:ascii="Times New Roman" w:hAnsi="Times New Roman"/>
                <w:sz w:val="16"/>
              </w:rPr>
              <w:t>Молодежная ул., 3, с.Старобаишево, Дюртюлинский район, Республика Башкортостан, 452307</w:t>
            </w:r>
          </w:p>
          <w:p w:rsidR="00A423A0" w:rsidRDefault="00A423A0" w:rsidP="00A767D8">
            <w:pPr>
              <w:pStyle w:val="af"/>
              <w:spacing w:line="276" w:lineRule="auto"/>
              <w:jc w:val="center"/>
              <w:rPr>
                <w:rFonts w:ascii="Times New Roman" w:hAnsi="Times New Roman"/>
                <w:sz w:val="16"/>
              </w:rPr>
            </w:pPr>
            <w:r>
              <w:rPr>
                <w:rFonts w:ascii="Times New Roman" w:hAnsi="Times New Roman"/>
                <w:sz w:val="16"/>
              </w:rPr>
              <w:t>Тел/факс (34787</w:t>
            </w:r>
            <w:proofErr w:type="gramStart"/>
            <w:r>
              <w:rPr>
                <w:rFonts w:ascii="Times New Roman" w:hAnsi="Times New Roman"/>
                <w:sz w:val="16"/>
              </w:rPr>
              <w:t>)  63</w:t>
            </w:r>
            <w:proofErr w:type="gramEnd"/>
            <w:r>
              <w:rPr>
                <w:rFonts w:ascii="Times New Roman" w:hAnsi="Times New Roman"/>
                <w:sz w:val="16"/>
              </w:rPr>
              <w:t>-2-31</w:t>
            </w:r>
          </w:p>
          <w:p w:rsidR="00A423A0" w:rsidRDefault="00A423A0" w:rsidP="00A767D8">
            <w:pPr>
              <w:pStyle w:val="af"/>
              <w:spacing w:line="276" w:lineRule="auto"/>
              <w:jc w:val="center"/>
              <w:rPr>
                <w:rFonts w:ascii="Times New Roman" w:hAnsi="Times New Roman"/>
                <w:sz w:val="28"/>
                <w:szCs w:val="20"/>
              </w:rPr>
            </w:pPr>
            <w:r>
              <w:rPr>
                <w:rFonts w:ascii="Times New Roman" w:hAnsi="Times New Roman"/>
                <w:sz w:val="16"/>
                <w:lang w:val="en-US"/>
              </w:rPr>
              <w:t>E</w:t>
            </w:r>
            <w:r>
              <w:rPr>
                <w:rFonts w:ascii="Times New Roman" w:hAnsi="Times New Roman"/>
                <w:sz w:val="16"/>
              </w:rPr>
              <w:t>-</w:t>
            </w:r>
            <w:r>
              <w:rPr>
                <w:rFonts w:ascii="Times New Roman" w:hAnsi="Times New Roman"/>
                <w:sz w:val="16"/>
                <w:lang w:val="en-US"/>
              </w:rPr>
              <w:t>mail</w:t>
            </w:r>
            <w:r>
              <w:rPr>
                <w:rFonts w:ascii="Times New Roman" w:hAnsi="Times New Roman"/>
                <w:sz w:val="16"/>
              </w:rPr>
              <w:t xml:space="preserve">: </w:t>
            </w:r>
            <w:proofErr w:type="spellStart"/>
            <w:r>
              <w:rPr>
                <w:rFonts w:ascii="Times New Roman" w:hAnsi="Times New Roman"/>
                <w:sz w:val="16"/>
                <w:lang w:val="en-US"/>
              </w:rPr>
              <w:t>stbaish</w:t>
            </w:r>
            <w:proofErr w:type="spellEnd"/>
            <w:r>
              <w:rPr>
                <w:rFonts w:ascii="Times New Roman" w:hAnsi="Times New Roman"/>
                <w:sz w:val="16"/>
              </w:rPr>
              <w:t>@</w:t>
            </w:r>
            <w:proofErr w:type="spellStart"/>
            <w:r>
              <w:rPr>
                <w:rFonts w:ascii="Times New Roman" w:hAnsi="Times New Roman"/>
                <w:sz w:val="16"/>
                <w:lang w:val="en-US"/>
              </w:rPr>
              <w:t>bk</w:t>
            </w:r>
            <w:proofErr w:type="spellEnd"/>
            <w:r>
              <w:rPr>
                <w:rFonts w:ascii="Times New Roman" w:hAnsi="Times New Roman"/>
                <w:sz w:val="16"/>
              </w:rPr>
              <w:t>.</w:t>
            </w:r>
            <w:r>
              <w:rPr>
                <w:rFonts w:ascii="Times New Roman" w:hAnsi="Times New Roman"/>
                <w:sz w:val="16"/>
                <w:lang w:val="en-US"/>
              </w:rPr>
              <w:t>ru</w:t>
            </w:r>
          </w:p>
        </w:tc>
      </w:tr>
      <w:tr w:rsidR="00A423A0" w:rsidTr="00A767D8">
        <w:trPr>
          <w:trHeight w:val="61"/>
        </w:trPr>
        <w:tc>
          <w:tcPr>
            <w:tcW w:w="4428" w:type="dxa"/>
            <w:gridSpan w:val="3"/>
            <w:tcBorders>
              <w:top w:val="nil"/>
              <w:left w:val="nil"/>
              <w:bottom w:val="thinThickSmallGap" w:sz="24" w:space="0" w:color="auto"/>
              <w:right w:val="nil"/>
            </w:tcBorders>
          </w:tcPr>
          <w:p w:rsidR="00A423A0" w:rsidRDefault="00A423A0" w:rsidP="00A767D8">
            <w:pPr>
              <w:pStyle w:val="af"/>
              <w:spacing w:line="276" w:lineRule="auto"/>
              <w:jc w:val="center"/>
              <w:rPr>
                <w:rFonts w:ascii="Times New Roman" w:hAnsi="Times New Roman"/>
                <w:b/>
                <w:sz w:val="28"/>
              </w:rPr>
            </w:pPr>
          </w:p>
        </w:tc>
        <w:tc>
          <w:tcPr>
            <w:tcW w:w="1800" w:type="dxa"/>
            <w:gridSpan w:val="2"/>
            <w:tcBorders>
              <w:top w:val="nil"/>
              <w:left w:val="nil"/>
              <w:bottom w:val="thinThickSmallGap" w:sz="24" w:space="0" w:color="auto"/>
              <w:right w:val="nil"/>
            </w:tcBorders>
          </w:tcPr>
          <w:p w:rsidR="00A423A0" w:rsidRDefault="00A423A0" w:rsidP="00A767D8">
            <w:pPr>
              <w:pStyle w:val="af"/>
              <w:spacing w:line="276" w:lineRule="auto"/>
              <w:jc w:val="center"/>
              <w:rPr>
                <w:rFonts w:ascii="Times New Roman" w:hAnsi="Times New Roman"/>
                <w:sz w:val="18"/>
                <w:szCs w:val="16"/>
              </w:rPr>
            </w:pPr>
          </w:p>
        </w:tc>
        <w:tc>
          <w:tcPr>
            <w:tcW w:w="3803" w:type="dxa"/>
            <w:gridSpan w:val="2"/>
            <w:tcBorders>
              <w:top w:val="nil"/>
              <w:left w:val="nil"/>
              <w:bottom w:val="thinThickSmallGap" w:sz="24" w:space="0" w:color="auto"/>
              <w:right w:val="nil"/>
            </w:tcBorders>
          </w:tcPr>
          <w:p w:rsidR="00A423A0" w:rsidRDefault="00A423A0" w:rsidP="00A767D8">
            <w:pPr>
              <w:pStyle w:val="af"/>
              <w:spacing w:line="276" w:lineRule="auto"/>
              <w:jc w:val="center"/>
              <w:rPr>
                <w:rFonts w:ascii="Times New Roman" w:hAnsi="Times New Roman"/>
                <w:color w:val="000000"/>
                <w:sz w:val="18"/>
                <w:szCs w:val="16"/>
              </w:rPr>
            </w:pPr>
          </w:p>
        </w:tc>
      </w:tr>
    </w:tbl>
    <w:p w:rsidR="00A423A0" w:rsidRDefault="00A423A0" w:rsidP="00A423A0">
      <w:pPr>
        <w:pStyle w:val="af"/>
        <w:jc w:val="center"/>
        <w:rPr>
          <w:rFonts w:ascii="Times New Roman" w:hAnsi="Times New Roman"/>
        </w:rPr>
      </w:pPr>
    </w:p>
    <w:p w:rsidR="00A423A0" w:rsidRDefault="00A423A0" w:rsidP="00A423A0">
      <w:pPr>
        <w:pStyle w:val="af"/>
        <w:jc w:val="center"/>
        <w:rPr>
          <w:rFonts w:ascii="Times New Roman" w:hAnsi="Times New Roman"/>
          <w:b/>
          <w:sz w:val="28"/>
          <w:szCs w:val="28"/>
        </w:rPr>
      </w:pPr>
      <w:r>
        <w:rPr>
          <w:rFonts w:ascii="Times New Roman" w:hAnsi="Times New Roman"/>
          <w:b/>
          <w:sz w:val="28"/>
          <w:szCs w:val="28"/>
        </w:rPr>
        <w:t>БОЙОРОҠ                                                            ПОСТАНОВЛЕНИЕ</w:t>
      </w:r>
    </w:p>
    <w:p w:rsidR="00A423A0" w:rsidRDefault="00A423A0" w:rsidP="00A423A0">
      <w:pPr>
        <w:pStyle w:val="af"/>
        <w:rPr>
          <w:rFonts w:ascii="Times New Roman" w:hAnsi="Times New Roman"/>
        </w:rPr>
      </w:pPr>
    </w:p>
    <w:p w:rsidR="00A423A0" w:rsidRPr="00A423A0" w:rsidRDefault="00A423A0" w:rsidP="00A423A0">
      <w:r>
        <w:t xml:space="preserve"> </w:t>
      </w:r>
      <w:r>
        <w:t xml:space="preserve">    15.11.2021й.</w:t>
      </w:r>
      <w:r>
        <w:tab/>
      </w:r>
      <w:r>
        <w:tab/>
      </w:r>
      <w:r>
        <w:tab/>
        <w:t xml:space="preserve">       № 11/3                           15.11.2021г.</w:t>
      </w:r>
      <w:bookmarkStart w:id="0" w:name="_GoBack"/>
      <w:bookmarkEnd w:id="0"/>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2E422E">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xml:space="preserve">, многоквартирного дома аварийным и подлежащим сносу или </w:t>
      </w:r>
      <w:proofErr w:type="gramStart"/>
      <w:r w:rsidR="00AE32D2" w:rsidRPr="007058C9">
        <w:rPr>
          <w:b/>
          <w:color w:val="000000" w:themeColor="text1"/>
        </w:rPr>
        <w:t>реконструкции</w:t>
      </w:r>
      <w:r w:rsidRPr="007058C9">
        <w:rPr>
          <w:b/>
          <w:color w:val="000000" w:themeColor="text1"/>
        </w:rPr>
        <w:t>»</w:t>
      </w:r>
      <w:r w:rsidR="003933BF" w:rsidRPr="007058C9">
        <w:rPr>
          <w:b/>
          <w:bCs/>
          <w:color w:val="000000" w:themeColor="text1"/>
        </w:rPr>
        <w:t xml:space="preserve"> </w:t>
      </w:r>
      <w:r w:rsidR="002E422E">
        <w:rPr>
          <w:b/>
          <w:bCs/>
          <w:color w:val="000000" w:themeColor="text1"/>
        </w:rPr>
        <w:t xml:space="preserve"> </w:t>
      </w:r>
      <w:r w:rsidR="003933BF" w:rsidRPr="007058C9">
        <w:rPr>
          <w:b/>
          <w:bCs/>
          <w:color w:val="000000" w:themeColor="text1"/>
        </w:rPr>
        <w:t>в</w:t>
      </w:r>
      <w:proofErr w:type="gramEnd"/>
      <w:r w:rsidR="003933BF" w:rsidRPr="007058C9">
        <w:rPr>
          <w:b/>
          <w:bCs/>
          <w:color w:val="000000" w:themeColor="text1"/>
        </w:rPr>
        <w:t xml:space="preserve"> </w:t>
      </w:r>
      <w:r w:rsidR="002E422E">
        <w:rPr>
          <w:b/>
          <w:bCs/>
          <w:color w:val="000000" w:themeColor="text1"/>
        </w:rPr>
        <w:t xml:space="preserve">сельском поселении </w:t>
      </w:r>
      <w:r w:rsidR="006F034E">
        <w:rPr>
          <w:b/>
          <w:bCs/>
          <w:color w:val="000000" w:themeColor="text1"/>
        </w:rPr>
        <w:t>Старобаишевский</w:t>
      </w:r>
      <w:r w:rsidR="002E422E">
        <w:rPr>
          <w:b/>
          <w:bCs/>
          <w:color w:val="000000" w:themeColor="text1"/>
        </w:rPr>
        <w:t xml:space="preserve"> сельсовет муниципального района Дюртюлинский район Республики Башкортостан </w:t>
      </w:r>
    </w:p>
    <w:p w:rsidR="003A387C" w:rsidRPr="002E422E" w:rsidRDefault="003A387C" w:rsidP="002E422E">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2E422E" w:rsidRDefault="004C611C" w:rsidP="002E422E">
      <w:pPr>
        <w:autoSpaceDE w:val="0"/>
        <w:autoSpaceDN w:val="0"/>
        <w:adjustRightInd w:val="0"/>
        <w:spacing w:after="0" w:line="240" w:lineRule="auto"/>
        <w:ind w:firstLine="709"/>
        <w:jc w:val="both"/>
        <w:rPr>
          <w:color w:val="000000" w:themeColor="text1"/>
        </w:rPr>
      </w:pPr>
      <w:r w:rsidRPr="002E422E">
        <w:rPr>
          <w:color w:val="000000" w:themeColor="text1"/>
        </w:rPr>
        <w:t xml:space="preserve">В соответствии с Федеральными законами от 6 октября 2003 года </w:t>
      </w:r>
      <w:r w:rsidR="00CB5B9D" w:rsidRPr="002E422E">
        <w:rPr>
          <w:color w:val="000000" w:themeColor="text1"/>
        </w:rPr>
        <w:t xml:space="preserve">                   </w:t>
      </w:r>
      <w:r w:rsidRPr="002E422E">
        <w:rPr>
          <w:color w:val="000000" w:themeColor="text1"/>
        </w:rPr>
        <w:t xml:space="preserve">№ 131-ФЗ «Об общих принципах организации местного самоуправления </w:t>
      </w:r>
      <w:r w:rsidR="00CB5B9D" w:rsidRPr="002E422E">
        <w:rPr>
          <w:color w:val="000000" w:themeColor="text1"/>
        </w:rPr>
        <w:t xml:space="preserve">                    </w:t>
      </w:r>
      <w:r w:rsidRPr="002E422E">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2E422E">
        <w:rPr>
          <w:color w:val="000000" w:themeColor="text1"/>
        </w:rPr>
        <w:t xml:space="preserve"> </w:t>
      </w:r>
      <w:r w:rsidR="002E422E">
        <w:rPr>
          <w:bCs/>
          <w:color w:val="000000" w:themeColor="text1"/>
        </w:rPr>
        <w:t>сельского</w:t>
      </w:r>
      <w:r w:rsidR="002E422E" w:rsidRPr="002E422E">
        <w:rPr>
          <w:bCs/>
          <w:color w:val="000000" w:themeColor="text1"/>
        </w:rPr>
        <w:t xml:space="preserve"> </w:t>
      </w:r>
      <w:r w:rsidR="002E422E">
        <w:rPr>
          <w:bCs/>
          <w:color w:val="000000" w:themeColor="text1"/>
        </w:rPr>
        <w:t>поселения</w:t>
      </w:r>
      <w:r w:rsidR="002E422E" w:rsidRPr="002E422E">
        <w:rPr>
          <w:bCs/>
          <w:color w:val="000000" w:themeColor="text1"/>
        </w:rPr>
        <w:t xml:space="preserve"> </w:t>
      </w:r>
      <w:r w:rsidR="006F034E">
        <w:rPr>
          <w:bCs/>
          <w:color w:val="000000" w:themeColor="text1"/>
        </w:rPr>
        <w:t>Старобаишевский</w:t>
      </w:r>
      <w:r w:rsidR="002E422E" w:rsidRPr="002E422E">
        <w:rPr>
          <w:bCs/>
          <w:color w:val="000000" w:themeColor="text1"/>
        </w:rPr>
        <w:t xml:space="preserve"> сельсовет муниципального района Дюртюлинский район Республики Башкортостан</w:t>
      </w:r>
    </w:p>
    <w:p w:rsidR="004C611C" w:rsidRPr="007058C9" w:rsidRDefault="002E422E" w:rsidP="002E422E">
      <w:pPr>
        <w:autoSpaceDE w:val="0"/>
        <w:autoSpaceDN w:val="0"/>
        <w:adjustRightInd w:val="0"/>
        <w:spacing w:after="0" w:line="240" w:lineRule="auto"/>
        <w:ind w:firstLine="709"/>
        <w:jc w:val="both"/>
        <w:rPr>
          <w:color w:val="000000" w:themeColor="text1"/>
          <w:lang w:eastAsia="ar-SA"/>
        </w:rPr>
      </w:pPr>
      <w:r w:rsidRPr="007058C9">
        <w:rPr>
          <w:color w:val="000000" w:themeColor="text1"/>
          <w:lang w:eastAsia="ar-SA"/>
        </w:rPr>
        <w:t xml:space="preserve"> </w:t>
      </w:r>
      <w:r w:rsidR="004C611C" w:rsidRPr="007058C9">
        <w:rPr>
          <w:color w:val="000000" w:themeColor="text1"/>
          <w:lang w:eastAsia="ar-SA"/>
        </w:rPr>
        <w:t>ПОСТАНОВЛЯЕТ:</w:t>
      </w:r>
    </w:p>
    <w:p w:rsidR="002E422E" w:rsidRDefault="004C611C" w:rsidP="006225E9">
      <w:pPr>
        <w:autoSpaceDE w:val="0"/>
        <w:autoSpaceDN w:val="0"/>
        <w:adjustRightInd w:val="0"/>
        <w:spacing w:after="0" w:line="240" w:lineRule="auto"/>
        <w:jc w:val="both"/>
        <w:rPr>
          <w:bCs/>
          <w:color w:val="000000" w:themeColor="text1"/>
        </w:rPr>
      </w:pPr>
      <w:r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2E422E">
        <w:rPr>
          <w:bCs/>
          <w:color w:val="000000" w:themeColor="text1"/>
        </w:rPr>
        <w:t>сельском</w:t>
      </w:r>
      <w:r w:rsidR="002E422E" w:rsidRPr="002E422E">
        <w:rPr>
          <w:bCs/>
          <w:color w:val="000000" w:themeColor="text1"/>
        </w:rPr>
        <w:t xml:space="preserve"> </w:t>
      </w:r>
      <w:r w:rsidR="002E422E">
        <w:rPr>
          <w:bCs/>
          <w:color w:val="000000" w:themeColor="text1"/>
        </w:rPr>
        <w:t>поселении</w:t>
      </w:r>
      <w:r w:rsidR="002E422E" w:rsidRPr="002E422E">
        <w:rPr>
          <w:bCs/>
          <w:color w:val="000000" w:themeColor="text1"/>
        </w:rPr>
        <w:t xml:space="preserve"> </w:t>
      </w:r>
      <w:r w:rsidR="006F034E">
        <w:rPr>
          <w:bCs/>
          <w:color w:val="000000" w:themeColor="text1"/>
        </w:rPr>
        <w:t>Старобаишевский</w:t>
      </w:r>
      <w:r w:rsidR="002E422E" w:rsidRPr="002E422E">
        <w:rPr>
          <w:bCs/>
          <w:color w:val="000000" w:themeColor="text1"/>
        </w:rPr>
        <w:t xml:space="preserve"> сельсовет муниципального района Дюртюлинский район Республики Башкортостан</w:t>
      </w:r>
      <w:r w:rsidR="002E422E">
        <w:rPr>
          <w:bCs/>
          <w:color w:val="000000" w:themeColor="text1"/>
        </w:rPr>
        <w:t>.</w:t>
      </w:r>
    </w:p>
    <w:p w:rsidR="002E422E" w:rsidRPr="006F034E" w:rsidRDefault="002E422E" w:rsidP="006225E9">
      <w:pPr>
        <w:widowControl w:val="0"/>
        <w:autoSpaceDE w:val="0"/>
        <w:autoSpaceDN w:val="0"/>
        <w:adjustRightInd w:val="0"/>
        <w:spacing w:after="0" w:line="240" w:lineRule="auto"/>
        <w:jc w:val="both"/>
        <w:rPr>
          <w:bCs/>
          <w:color w:val="000000" w:themeColor="text1"/>
        </w:rPr>
      </w:pPr>
      <w:r w:rsidRPr="006225E9">
        <w:rPr>
          <w:bCs/>
          <w:color w:val="000000" w:themeColor="text1"/>
        </w:rPr>
        <w:t xml:space="preserve">2. Признать </w:t>
      </w:r>
      <w:r w:rsidR="006225E9" w:rsidRPr="006225E9">
        <w:rPr>
          <w:bCs/>
          <w:color w:val="000000" w:themeColor="text1"/>
        </w:rPr>
        <w:t>утратившим силу постановление главы администрации</w:t>
      </w:r>
      <w:r w:rsidR="006F034E">
        <w:rPr>
          <w:bCs/>
          <w:color w:val="000000" w:themeColor="text1"/>
        </w:rPr>
        <w:t xml:space="preserve"> </w:t>
      </w:r>
      <w:r w:rsidR="006225E9" w:rsidRPr="006225E9">
        <w:rPr>
          <w:bCs/>
          <w:color w:val="000000" w:themeColor="text1"/>
        </w:rPr>
        <w:t xml:space="preserve">сельского поселения </w:t>
      </w:r>
      <w:r w:rsidR="006F034E">
        <w:rPr>
          <w:bCs/>
          <w:color w:val="000000" w:themeColor="text1"/>
        </w:rPr>
        <w:t>Старобаишевский</w:t>
      </w:r>
      <w:r w:rsidR="006225E9" w:rsidRPr="006225E9">
        <w:rPr>
          <w:bCs/>
          <w:color w:val="000000" w:themeColor="text1"/>
        </w:rPr>
        <w:t xml:space="preserve"> сельсовет муниципального района Дюртюлинский райо</w:t>
      </w:r>
      <w:r w:rsidR="006F034E">
        <w:rPr>
          <w:bCs/>
          <w:color w:val="000000" w:themeColor="text1"/>
        </w:rPr>
        <w:t>н Республики Башкортостан  №4/4 от 28</w:t>
      </w:r>
      <w:r w:rsidR="006225E9" w:rsidRPr="006225E9">
        <w:rPr>
          <w:bCs/>
          <w:color w:val="000000" w:themeColor="text1"/>
        </w:rPr>
        <w:t>.04.2020г. «</w:t>
      </w:r>
      <w:r w:rsidR="006225E9" w:rsidRPr="006225E9">
        <w:rPr>
          <w:rFonts w:eastAsia="Calibri"/>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6225E9" w:rsidRPr="006225E9">
        <w:rPr>
          <w:rFonts w:eastAsia="Calibri"/>
          <w:bCs/>
        </w:rPr>
        <w:t xml:space="preserve">в  сельском поселении </w:t>
      </w:r>
      <w:r w:rsidR="006F034E">
        <w:rPr>
          <w:rFonts w:eastAsia="Calibri"/>
          <w:bCs/>
        </w:rPr>
        <w:t>Старобаишевский</w:t>
      </w:r>
      <w:r w:rsidR="006225E9" w:rsidRPr="006225E9">
        <w:rPr>
          <w:rFonts w:eastAsia="Calibri"/>
          <w:bCs/>
        </w:rPr>
        <w:t xml:space="preserve"> сельсовет муниципального района Дюртюлинский район Республики Башкортостан</w:t>
      </w:r>
      <w:r w:rsidR="006F034E">
        <w:rPr>
          <w:rFonts w:eastAsia="Calibri"/>
          <w:bCs/>
        </w:rPr>
        <w:t>»</w:t>
      </w:r>
      <w:r w:rsidR="006225E9" w:rsidRPr="006225E9">
        <w:rPr>
          <w:rFonts w:eastAsia="Calibri"/>
          <w:bCs/>
        </w:rPr>
        <w:t xml:space="preserve">. </w:t>
      </w:r>
    </w:p>
    <w:p w:rsidR="004C611C" w:rsidRPr="002E422E" w:rsidRDefault="006225E9" w:rsidP="002E422E">
      <w:pPr>
        <w:widowControl w:val="0"/>
        <w:autoSpaceDE w:val="0"/>
        <w:autoSpaceDN w:val="0"/>
        <w:adjustRightInd w:val="0"/>
        <w:spacing w:after="0" w:line="240" w:lineRule="auto"/>
        <w:jc w:val="both"/>
        <w:rPr>
          <w:color w:val="000000" w:themeColor="text1"/>
        </w:rPr>
      </w:pPr>
      <w:r>
        <w:rPr>
          <w:color w:val="000000" w:themeColor="text1"/>
        </w:rPr>
        <w:t>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 xml:space="preserve">остановление вступает в силу на следующий день, </w:t>
      </w:r>
      <w:r w:rsidR="004C611C" w:rsidRPr="002E422E">
        <w:rPr>
          <w:color w:val="000000" w:themeColor="text1"/>
        </w:rPr>
        <w:t xml:space="preserve">после дня </w:t>
      </w:r>
      <w:r w:rsidR="002E422E" w:rsidRPr="002E422E">
        <w:rPr>
          <w:color w:val="000000" w:themeColor="text1"/>
        </w:rPr>
        <w:t>его официального обнародования</w:t>
      </w:r>
      <w:r w:rsidR="004C611C" w:rsidRPr="002E422E">
        <w:rPr>
          <w:color w:val="000000" w:themeColor="text1"/>
        </w:rPr>
        <w:t>.</w:t>
      </w:r>
    </w:p>
    <w:p w:rsidR="004C611C" w:rsidRPr="002E422E" w:rsidRDefault="006225E9" w:rsidP="002E422E">
      <w:pPr>
        <w:widowControl w:val="0"/>
        <w:tabs>
          <w:tab w:val="left" w:pos="567"/>
        </w:tabs>
        <w:spacing w:after="0" w:line="240" w:lineRule="auto"/>
        <w:contextualSpacing/>
        <w:jc w:val="both"/>
        <w:rPr>
          <w:rFonts w:eastAsia="Calibri"/>
        </w:rPr>
      </w:pPr>
      <w:r>
        <w:rPr>
          <w:color w:val="000000" w:themeColor="text1"/>
        </w:rPr>
        <w:lastRenderedPageBreak/>
        <w:t xml:space="preserve"> 4.</w:t>
      </w:r>
      <w:r w:rsidR="004C611C" w:rsidRPr="002E422E">
        <w:rPr>
          <w:color w:val="000000" w:themeColor="text1"/>
        </w:rPr>
        <w:t xml:space="preserve">Настоящее </w:t>
      </w:r>
      <w:r w:rsidR="00AE32D2" w:rsidRPr="002E422E">
        <w:rPr>
          <w:color w:val="000000" w:themeColor="text1"/>
        </w:rPr>
        <w:t>п</w:t>
      </w:r>
      <w:r w:rsidR="002E422E" w:rsidRPr="002E422E">
        <w:rPr>
          <w:color w:val="000000" w:themeColor="text1"/>
        </w:rPr>
        <w:t>остановление обнародовать</w:t>
      </w:r>
      <w:r w:rsidR="002E422E" w:rsidRPr="002E422E">
        <w:rPr>
          <w:rFonts w:eastAsia="Calibri"/>
        </w:rPr>
        <w:t xml:space="preserve"> на информационном стенде в здании администрации сельского поселения </w:t>
      </w:r>
      <w:r w:rsidR="006F034E">
        <w:rPr>
          <w:rFonts w:eastAsia="Calibri"/>
        </w:rPr>
        <w:t>Старобаишевский</w:t>
      </w:r>
      <w:r w:rsidR="002E422E" w:rsidRPr="002E422E">
        <w:rPr>
          <w:rFonts w:eastAsia="Calibri"/>
        </w:rPr>
        <w:t xml:space="preserve"> сельсовет муниципального района Дюртюлинский район Республики Баш</w:t>
      </w:r>
      <w:r w:rsidR="006F034E">
        <w:rPr>
          <w:rFonts w:eastAsia="Calibri"/>
        </w:rPr>
        <w:t>кортостан по адресу: с.Старобаишево, ул. Молодежная, 3</w:t>
      </w:r>
      <w:r w:rsidR="002E422E" w:rsidRPr="002E422E">
        <w:rPr>
          <w:rFonts w:eastAsia="Calibri"/>
        </w:rPr>
        <w:t xml:space="preserve"> и </w:t>
      </w:r>
      <w:proofErr w:type="gramStart"/>
      <w:r w:rsidR="002E422E" w:rsidRPr="002E422E">
        <w:rPr>
          <w:rFonts w:eastAsia="Calibri"/>
        </w:rPr>
        <w:t>на  официальном</w:t>
      </w:r>
      <w:proofErr w:type="gramEnd"/>
      <w:r w:rsidR="002E422E" w:rsidRPr="002E422E">
        <w:rPr>
          <w:rFonts w:eastAsia="Calibri"/>
        </w:rPr>
        <w:t xml:space="preserve"> сайте в сети «Интернет».</w:t>
      </w:r>
    </w:p>
    <w:p w:rsidR="002E422E" w:rsidRPr="006225E9" w:rsidRDefault="006225E9" w:rsidP="002E422E">
      <w:pPr>
        <w:widowControl w:val="0"/>
        <w:tabs>
          <w:tab w:val="left" w:pos="567"/>
        </w:tabs>
        <w:spacing w:after="0" w:line="240" w:lineRule="auto"/>
        <w:contextualSpacing/>
        <w:jc w:val="both"/>
        <w:rPr>
          <w:rFonts w:eastAsia="Calibri"/>
        </w:rPr>
      </w:pPr>
      <w:r>
        <w:rPr>
          <w:color w:val="000000" w:themeColor="text1"/>
        </w:rPr>
        <w:t xml:space="preserve"> </w:t>
      </w:r>
      <w:r>
        <w:rPr>
          <w:rFonts w:eastAsia="Calibri"/>
        </w:rPr>
        <w:t>5</w:t>
      </w:r>
      <w:r w:rsidR="002E422E" w:rsidRPr="006225E9">
        <w:rPr>
          <w:rFonts w:eastAsia="Calibri"/>
        </w:rPr>
        <w:t xml:space="preserve">. Контроль </w:t>
      </w:r>
      <w:proofErr w:type="gramStart"/>
      <w:r w:rsidR="002E422E" w:rsidRPr="006225E9">
        <w:rPr>
          <w:rFonts w:eastAsia="Calibri"/>
        </w:rPr>
        <w:t>за  выполнением</w:t>
      </w:r>
      <w:proofErr w:type="gramEnd"/>
      <w:r w:rsidR="002E422E" w:rsidRPr="006225E9">
        <w:rPr>
          <w:rFonts w:eastAsia="Calibri"/>
        </w:rPr>
        <w:t xml:space="preserve"> настоящего постановления оставляю за собой. </w:t>
      </w:r>
    </w:p>
    <w:p w:rsidR="006225E9" w:rsidRDefault="006225E9" w:rsidP="002E422E">
      <w:pPr>
        <w:autoSpaceDE w:val="0"/>
        <w:autoSpaceDN w:val="0"/>
        <w:adjustRightInd w:val="0"/>
        <w:spacing w:after="0" w:line="240" w:lineRule="auto"/>
        <w:jc w:val="both"/>
        <w:rPr>
          <w:rFonts w:eastAsia="Calibri"/>
          <w:b/>
          <w:sz w:val="24"/>
          <w:szCs w:val="24"/>
        </w:rPr>
      </w:pPr>
    </w:p>
    <w:p w:rsidR="006225E9" w:rsidRPr="006225E9" w:rsidRDefault="006225E9" w:rsidP="002E422E">
      <w:pPr>
        <w:autoSpaceDE w:val="0"/>
        <w:autoSpaceDN w:val="0"/>
        <w:adjustRightInd w:val="0"/>
        <w:spacing w:after="0" w:line="240" w:lineRule="auto"/>
        <w:jc w:val="both"/>
        <w:rPr>
          <w:rFonts w:eastAsia="Calibri"/>
          <w:b/>
        </w:rPr>
      </w:pPr>
    </w:p>
    <w:p w:rsidR="002E422E" w:rsidRPr="006225E9" w:rsidRDefault="002E422E" w:rsidP="002E422E">
      <w:pPr>
        <w:autoSpaceDE w:val="0"/>
        <w:autoSpaceDN w:val="0"/>
        <w:adjustRightInd w:val="0"/>
        <w:spacing w:after="0" w:line="240" w:lineRule="auto"/>
        <w:jc w:val="both"/>
        <w:rPr>
          <w:rFonts w:eastAsia="Calibri"/>
          <w:b/>
        </w:rPr>
      </w:pPr>
      <w:r w:rsidRPr="006225E9">
        <w:rPr>
          <w:rFonts w:eastAsia="Calibri"/>
          <w:b/>
        </w:rPr>
        <w:t xml:space="preserve">Глава сельского поселения                                         </w:t>
      </w:r>
      <w:r w:rsidR="006F034E">
        <w:rPr>
          <w:rFonts w:eastAsia="Calibri"/>
          <w:b/>
        </w:rPr>
        <w:t xml:space="preserve">                     И.И.Хамиев</w:t>
      </w:r>
    </w:p>
    <w:p w:rsidR="002E422E" w:rsidRPr="006225E9" w:rsidRDefault="002E422E" w:rsidP="002E422E">
      <w:pPr>
        <w:tabs>
          <w:tab w:val="left" w:pos="8820"/>
        </w:tabs>
        <w:autoSpaceDE w:val="0"/>
        <w:autoSpaceDN w:val="0"/>
        <w:adjustRightInd w:val="0"/>
        <w:spacing w:after="0" w:line="240" w:lineRule="auto"/>
        <w:jc w:val="both"/>
        <w:rPr>
          <w:rFonts w:eastAsia="Calibri"/>
          <w:b/>
        </w:rPr>
      </w:pPr>
      <w:r w:rsidRPr="006225E9">
        <w:rPr>
          <w:rFonts w:eastAsia="Calibri"/>
          <w:b/>
        </w:rPr>
        <w:tab/>
      </w:r>
    </w:p>
    <w:p w:rsidR="002E422E" w:rsidRPr="006225E9" w:rsidRDefault="002E422E" w:rsidP="002E422E">
      <w:pPr>
        <w:tabs>
          <w:tab w:val="left" w:pos="8160"/>
        </w:tabs>
        <w:autoSpaceDE w:val="0"/>
        <w:autoSpaceDN w:val="0"/>
        <w:adjustRightInd w:val="0"/>
        <w:spacing w:after="0" w:line="240" w:lineRule="auto"/>
        <w:ind w:firstLine="709"/>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3A387C" w:rsidRDefault="003A387C"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Default="00A423A0" w:rsidP="00E870FB">
      <w:pPr>
        <w:spacing w:after="0" w:line="240" w:lineRule="auto"/>
        <w:ind w:firstLine="851"/>
        <w:jc w:val="both"/>
        <w:rPr>
          <w:color w:val="000000" w:themeColor="text1"/>
        </w:rPr>
      </w:pPr>
    </w:p>
    <w:p w:rsidR="00A423A0" w:rsidRPr="007058C9" w:rsidRDefault="00A423A0"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right"/>
        <w:rPr>
          <w:color w:val="000000" w:themeColor="text1"/>
        </w:rPr>
      </w:pPr>
      <w:r w:rsidRPr="007058C9">
        <w:rPr>
          <w:color w:val="000000" w:themeColor="text1"/>
        </w:rPr>
        <w:lastRenderedPageBreak/>
        <w:t>Глава Администрации</w:t>
      </w:r>
    </w:p>
    <w:p w:rsidR="00D5365C" w:rsidRDefault="00D5365C" w:rsidP="00E870FB">
      <w:pPr>
        <w:spacing w:after="0" w:line="240" w:lineRule="auto"/>
        <w:ind w:firstLine="851"/>
        <w:jc w:val="right"/>
        <w:rPr>
          <w:color w:val="000000" w:themeColor="text1"/>
        </w:rPr>
      </w:pPr>
      <w:r>
        <w:rPr>
          <w:color w:val="000000" w:themeColor="text1"/>
        </w:rPr>
        <w:t xml:space="preserve">сельского поселения </w:t>
      </w:r>
      <w:r w:rsidR="006F034E">
        <w:rPr>
          <w:color w:val="000000" w:themeColor="text1"/>
        </w:rPr>
        <w:t>Старобаишевский</w:t>
      </w:r>
      <w:r>
        <w:rPr>
          <w:color w:val="000000" w:themeColor="text1"/>
        </w:rPr>
        <w:t xml:space="preserve"> сельсовет</w:t>
      </w:r>
    </w:p>
    <w:p w:rsidR="00D5365C" w:rsidRDefault="00D5365C" w:rsidP="00E870FB">
      <w:pPr>
        <w:spacing w:after="0" w:line="240" w:lineRule="auto"/>
        <w:ind w:firstLine="851"/>
        <w:jc w:val="right"/>
        <w:rPr>
          <w:color w:val="000000" w:themeColor="text1"/>
        </w:rPr>
      </w:pPr>
      <w:r>
        <w:rPr>
          <w:color w:val="000000" w:themeColor="text1"/>
        </w:rPr>
        <w:t xml:space="preserve"> муниципального района </w:t>
      </w:r>
      <w:proofErr w:type="spellStart"/>
      <w:r>
        <w:rPr>
          <w:color w:val="000000" w:themeColor="text1"/>
        </w:rPr>
        <w:t>Дюртюлинкий</w:t>
      </w:r>
      <w:proofErr w:type="spellEnd"/>
      <w:r>
        <w:rPr>
          <w:color w:val="000000" w:themeColor="text1"/>
        </w:rPr>
        <w:t xml:space="preserve"> район</w:t>
      </w:r>
    </w:p>
    <w:p w:rsidR="003A387C" w:rsidRDefault="00D5365C" w:rsidP="00E870FB">
      <w:pPr>
        <w:spacing w:after="0" w:line="240" w:lineRule="auto"/>
        <w:ind w:firstLine="851"/>
        <w:jc w:val="right"/>
        <w:rPr>
          <w:color w:val="000000" w:themeColor="text1"/>
        </w:rPr>
      </w:pPr>
      <w:r>
        <w:rPr>
          <w:color w:val="000000" w:themeColor="text1"/>
        </w:rPr>
        <w:t xml:space="preserve"> Республики Башкортостан</w:t>
      </w:r>
    </w:p>
    <w:p w:rsidR="00D5365C" w:rsidRPr="007058C9" w:rsidRDefault="006F034E" w:rsidP="00E870FB">
      <w:pPr>
        <w:spacing w:after="0" w:line="240" w:lineRule="auto"/>
        <w:ind w:firstLine="851"/>
        <w:jc w:val="right"/>
        <w:rPr>
          <w:color w:val="000000" w:themeColor="text1"/>
        </w:rPr>
      </w:pPr>
      <w:r>
        <w:rPr>
          <w:color w:val="000000" w:themeColor="text1"/>
        </w:rPr>
        <w:t>______________Хамиев И.И.</w:t>
      </w:r>
    </w:p>
    <w:p w:rsidR="003A387C" w:rsidRPr="007058C9" w:rsidRDefault="003A387C" w:rsidP="00E870FB">
      <w:pPr>
        <w:spacing w:after="0" w:line="240" w:lineRule="auto"/>
        <w:ind w:firstLine="851"/>
        <w:jc w:val="right"/>
        <w:rPr>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D5365C">
      <w:pPr>
        <w:autoSpaceDE w:val="0"/>
        <w:autoSpaceDN w:val="0"/>
        <w:adjustRightInd w:val="0"/>
        <w:spacing w:after="0" w:line="240" w:lineRule="auto"/>
        <w:outlineLvl w:val="0"/>
        <w:rPr>
          <w:b/>
          <w:bCs/>
          <w:color w:val="000000" w:themeColor="text1"/>
        </w:rPr>
      </w:pPr>
    </w:p>
    <w:p w:rsidR="009F715A" w:rsidRPr="00D5365C" w:rsidRDefault="00B95C8E" w:rsidP="00D5365C">
      <w:pPr>
        <w:tabs>
          <w:tab w:val="left" w:pos="7425"/>
        </w:tabs>
        <w:spacing w:after="0" w:line="240" w:lineRule="auto"/>
        <w:jc w:val="right"/>
        <w:rPr>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9F715A" w:rsidRPr="00D5365C">
        <w:rPr>
          <w:color w:val="000000" w:themeColor="text1"/>
        </w:rPr>
        <w:t>Утвержден</w:t>
      </w:r>
    </w:p>
    <w:p w:rsidR="009F715A" w:rsidRPr="00D5365C" w:rsidRDefault="00B95C8E" w:rsidP="00D5365C">
      <w:pPr>
        <w:widowControl w:val="0"/>
        <w:autoSpaceDE w:val="0"/>
        <w:autoSpaceDN w:val="0"/>
        <w:adjustRightInd w:val="0"/>
        <w:spacing w:after="0" w:line="240" w:lineRule="auto"/>
        <w:jc w:val="right"/>
        <w:rPr>
          <w:color w:val="000000" w:themeColor="text1"/>
        </w:rPr>
      </w:pPr>
      <w:r w:rsidRPr="00D5365C">
        <w:rPr>
          <w:color w:val="000000" w:themeColor="text1"/>
        </w:rPr>
        <w:t xml:space="preserve">                                                                              </w:t>
      </w:r>
      <w:r w:rsidR="003933BF" w:rsidRPr="00D5365C">
        <w:rPr>
          <w:color w:val="000000" w:themeColor="text1"/>
        </w:rPr>
        <w:t>п</w:t>
      </w:r>
      <w:r w:rsidR="009F715A" w:rsidRPr="00D5365C">
        <w:rPr>
          <w:color w:val="000000" w:themeColor="text1"/>
        </w:rPr>
        <w:t xml:space="preserve">остановлением </w:t>
      </w:r>
    </w:p>
    <w:p w:rsidR="00D5365C" w:rsidRPr="00D5365C" w:rsidRDefault="00B95C8E" w:rsidP="00D5365C">
      <w:pPr>
        <w:spacing w:after="0" w:line="240" w:lineRule="auto"/>
        <w:ind w:firstLine="851"/>
        <w:jc w:val="right"/>
        <w:rPr>
          <w:color w:val="000000" w:themeColor="text1"/>
        </w:rPr>
      </w:pPr>
      <w:r w:rsidRPr="00D5365C">
        <w:rPr>
          <w:color w:val="000000" w:themeColor="text1"/>
        </w:rPr>
        <w:t xml:space="preserve">                                              </w:t>
      </w:r>
      <w:r w:rsidR="00D5365C">
        <w:rPr>
          <w:color w:val="000000" w:themeColor="text1"/>
        </w:rPr>
        <w:t xml:space="preserve">                          </w:t>
      </w:r>
      <w:r w:rsidR="009F715A" w:rsidRPr="00D5365C">
        <w:rPr>
          <w:color w:val="000000" w:themeColor="text1"/>
        </w:rPr>
        <w:t>Администрации</w:t>
      </w:r>
      <w:r w:rsidR="00D5365C" w:rsidRPr="00D5365C">
        <w:rPr>
          <w:color w:val="000000" w:themeColor="text1"/>
        </w:rPr>
        <w:t xml:space="preserve"> сельского поселения </w:t>
      </w:r>
      <w:r w:rsidR="006F034E">
        <w:rPr>
          <w:color w:val="000000" w:themeColor="text1"/>
        </w:rPr>
        <w:t>Старобаишевский</w:t>
      </w:r>
      <w:r w:rsidR="00D5365C" w:rsidRPr="00D5365C">
        <w:rPr>
          <w:color w:val="000000" w:themeColor="text1"/>
        </w:rPr>
        <w:t xml:space="preserve"> сельсовет</w:t>
      </w:r>
    </w:p>
    <w:p w:rsidR="00D5365C" w:rsidRPr="00D5365C" w:rsidRDefault="00D5365C" w:rsidP="00D5365C">
      <w:pPr>
        <w:spacing w:after="0" w:line="240" w:lineRule="auto"/>
        <w:ind w:firstLine="851"/>
        <w:jc w:val="right"/>
        <w:rPr>
          <w:color w:val="000000" w:themeColor="text1"/>
        </w:rPr>
      </w:pPr>
      <w:r w:rsidRPr="00D5365C">
        <w:rPr>
          <w:color w:val="000000" w:themeColor="text1"/>
        </w:rPr>
        <w:t xml:space="preserve"> муниципального района </w:t>
      </w:r>
      <w:proofErr w:type="spellStart"/>
      <w:r w:rsidRPr="00D5365C">
        <w:rPr>
          <w:color w:val="000000" w:themeColor="text1"/>
        </w:rPr>
        <w:t>Дюртюлинкий</w:t>
      </w:r>
      <w:proofErr w:type="spellEnd"/>
      <w:r w:rsidRPr="00D5365C">
        <w:rPr>
          <w:color w:val="000000" w:themeColor="text1"/>
        </w:rPr>
        <w:t xml:space="preserve"> район</w:t>
      </w:r>
    </w:p>
    <w:p w:rsidR="00D5365C" w:rsidRPr="00D5365C" w:rsidRDefault="00D5365C" w:rsidP="00D5365C">
      <w:pPr>
        <w:spacing w:after="0" w:line="240" w:lineRule="auto"/>
        <w:ind w:firstLine="851"/>
        <w:jc w:val="right"/>
        <w:rPr>
          <w:color w:val="000000" w:themeColor="text1"/>
        </w:rPr>
      </w:pPr>
      <w:r w:rsidRPr="00D5365C">
        <w:rPr>
          <w:color w:val="000000" w:themeColor="text1"/>
        </w:rPr>
        <w:t xml:space="preserve"> Республики Башкортостан</w:t>
      </w:r>
    </w:p>
    <w:p w:rsidR="00B95C8E" w:rsidRPr="007058C9" w:rsidRDefault="00B95C8E" w:rsidP="00D5365C">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A423A0">
        <w:rPr>
          <w:b/>
          <w:color w:val="000000" w:themeColor="text1"/>
        </w:rPr>
        <w:t>От 15.11. 2021</w:t>
      </w:r>
      <w:r w:rsidR="009F715A" w:rsidRPr="007058C9">
        <w:rPr>
          <w:b/>
          <w:color w:val="000000" w:themeColor="text1"/>
        </w:rPr>
        <w:t>года</w:t>
      </w:r>
      <w:r w:rsidR="00AE32D2" w:rsidRPr="007058C9">
        <w:rPr>
          <w:b/>
          <w:color w:val="000000" w:themeColor="text1"/>
        </w:rPr>
        <w:t xml:space="preserve"> </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9F715A" w:rsidRPr="007058C9">
        <w:rPr>
          <w:b/>
          <w:color w:val="000000" w:themeColor="text1"/>
        </w:rPr>
        <w:t xml:space="preserve">№ </w:t>
      </w:r>
      <w:r w:rsidR="00A423A0">
        <w:rPr>
          <w:b/>
          <w:color w:val="000000" w:themeColor="text1"/>
        </w:rPr>
        <w:t>11/3</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D5365C" w:rsidRDefault="009F715A" w:rsidP="00D5365C">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D5365C">
        <w:rPr>
          <w:b/>
          <w:bCs/>
          <w:color w:val="000000" w:themeColor="text1"/>
        </w:rPr>
        <w:t xml:space="preserve">сельском поселении </w:t>
      </w:r>
      <w:r w:rsidR="006F034E">
        <w:rPr>
          <w:b/>
          <w:bCs/>
          <w:color w:val="000000" w:themeColor="text1"/>
        </w:rPr>
        <w:t>Старобаишевский</w:t>
      </w:r>
      <w:r w:rsidR="00D5365C">
        <w:rPr>
          <w:b/>
          <w:bCs/>
          <w:color w:val="000000" w:themeColor="text1"/>
        </w:rPr>
        <w:t xml:space="preserve"> сельсовет муниципального района Дюртюлинский район Республики Башкортостан </w:t>
      </w:r>
    </w:p>
    <w:p w:rsidR="00073986" w:rsidRPr="007058C9" w:rsidRDefault="00073986" w:rsidP="00D5365C">
      <w:pPr>
        <w:widowControl w:val="0"/>
        <w:autoSpaceDE w:val="0"/>
        <w:autoSpaceDN w:val="0"/>
        <w:adjustRightInd w:val="0"/>
        <w:spacing w:after="0" w:line="240" w:lineRule="auto"/>
        <w:jc w:val="center"/>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F0700" w:rsidRDefault="007753F7" w:rsidP="00E870FB">
      <w:pPr>
        <w:pStyle w:val="a3"/>
        <w:numPr>
          <w:ilvl w:val="1"/>
          <w:numId w:val="10"/>
        </w:numPr>
        <w:autoSpaceDE w:val="0"/>
        <w:autoSpaceDN w:val="0"/>
        <w:adjustRightInd w:val="0"/>
        <w:spacing w:after="0" w:line="240" w:lineRule="auto"/>
        <w:ind w:left="0" w:firstLine="567"/>
        <w:jc w:val="both"/>
        <w:rPr>
          <w:rStyle w:val="af8"/>
          <w:rFonts w:ascii="Times New Roman" w:hAnsi="Times New Roman" w:cs="Times New Roman"/>
          <w:color w:val="000000" w:themeColor="text1"/>
          <w:sz w:val="28"/>
          <w:szCs w:val="28"/>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D5365C" w:rsidRPr="007F0700">
        <w:rPr>
          <w:rStyle w:val="af8"/>
          <w:rFonts w:ascii="Times New Roman" w:hAnsi="Times New Roman" w:cs="Times New Roman"/>
          <w:color w:val="000000" w:themeColor="text1"/>
          <w:sz w:val="28"/>
          <w:szCs w:val="28"/>
        </w:rPr>
        <w:t xml:space="preserve">сельском поселении </w:t>
      </w:r>
      <w:r w:rsidR="006F034E" w:rsidRPr="007F0700">
        <w:rPr>
          <w:rStyle w:val="af8"/>
          <w:rFonts w:ascii="Times New Roman" w:hAnsi="Times New Roman" w:cs="Times New Roman"/>
          <w:color w:val="000000" w:themeColor="text1"/>
          <w:sz w:val="28"/>
          <w:szCs w:val="28"/>
        </w:rPr>
        <w:t>Старобаишевский</w:t>
      </w:r>
      <w:r w:rsidR="00D5365C" w:rsidRPr="007F0700">
        <w:rPr>
          <w:rStyle w:val="af8"/>
          <w:rFonts w:ascii="Times New Roman" w:hAnsi="Times New Roman" w:cs="Times New Roman"/>
          <w:color w:val="000000" w:themeColor="text1"/>
          <w:sz w:val="28"/>
          <w:szCs w:val="28"/>
        </w:rPr>
        <w:t xml:space="preserve"> сельсовет муниципального района Дюртюлинский район Республики Башкортостан </w:t>
      </w:r>
      <w:r w:rsidRPr="007F0700">
        <w:rPr>
          <w:rStyle w:val="af8"/>
          <w:rFonts w:ascii="Times New Roman" w:hAnsi="Times New Roman" w:cs="Times New Roman"/>
          <w:color w:val="000000" w:themeColor="text1"/>
          <w:sz w:val="28"/>
          <w:szCs w:val="28"/>
        </w:rPr>
        <w:t xml:space="preserve">(далее – </w:t>
      </w:r>
      <w:r w:rsidR="008562C6" w:rsidRPr="007F0700">
        <w:rPr>
          <w:rStyle w:val="af8"/>
          <w:rFonts w:ascii="Times New Roman" w:hAnsi="Times New Roman" w:cs="Times New Roman"/>
          <w:color w:val="000000" w:themeColor="text1"/>
          <w:sz w:val="28"/>
          <w:szCs w:val="28"/>
        </w:rPr>
        <w:t>А</w:t>
      </w:r>
      <w:r w:rsidRPr="007F0700">
        <w:rPr>
          <w:rStyle w:val="af8"/>
          <w:rFonts w:ascii="Times New Roman" w:hAnsi="Times New Roman" w:cs="Times New Roman"/>
          <w:color w:val="000000" w:themeColor="text1"/>
          <w:sz w:val="28"/>
          <w:szCs w:val="28"/>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5365C" w:rsidRPr="00D5365C">
        <w:rPr>
          <w:bCs/>
          <w:color w:val="000000" w:themeColor="text1"/>
        </w:rPr>
        <w:t xml:space="preserve">сельском поселении </w:t>
      </w:r>
      <w:r w:rsidR="006F034E">
        <w:rPr>
          <w:bCs/>
          <w:color w:val="000000" w:themeColor="text1"/>
        </w:rPr>
        <w:t>Старобаишевский</w:t>
      </w:r>
      <w:r w:rsidR="00D5365C" w:rsidRPr="00D5365C">
        <w:rPr>
          <w:bCs/>
          <w:color w:val="000000" w:themeColor="text1"/>
        </w:rPr>
        <w:t xml:space="preserve"> сельсовет муниципального района Дюртюлинский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lastRenderedPageBreak/>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C73B6C">
        <w:rPr>
          <w:bCs/>
          <w:color w:val="000000" w:themeColor="text1"/>
        </w:rPr>
        <w:t>сельского поселения</w:t>
      </w:r>
      <w:r w:rsidR="00C73B6C" w:rsidRPr="00D5365C">
        <w:rPr>
          <w:bCs/>
          <w:color w:val="000000" w:themeColor="text1"/>
        </w:rPr>
        <w:t xml:space="preserve"> </w:t>
      </w:r>
      <w:r w:rsidR="006F034E">
        <w:rPr>
          <w:bCs/>
          <w:color w:val="000000" w:themeColor="text1"/>
        </w:rPr>
        <w:t>Старобаишевский</w:t>
      </w:r>
      <w:r w:rsidR="00C73B6C" w:rsidRPr="00D5365C">
        <w:rPr>
          <w:bCs/>
          <w:color w:val="000000" w:themeColor="text1"/>
        </w:rPr>
        <w:t xml:space="preserve"> сельсовет муниципального района Дюртюлинский район Республики Башкортостан</w:t>
      </w:r>
      <w:r w:rsidR="00C73B6C">
        <w:rPr>
          <w:rFonts w:eastAsia="Calibri"/>
          <w:color w:val="000000" w:themeColor="text1"/>
        </w:rPr>
        <w:t>,</w:t>
      </w:r>
      <w:r w:rsidRPr="007058C9">
        <w:rPr>
          <w:color w:val="000000" w:themeColor="text1"/>
        </w:rPr>
        <w:t xml:space="preserve"> </w:t>
      </w:r>
      <w:r w:rsidRPr="007058C9">
        <w:rPr>
          <w:rFonts w:eastAsia="Calibri"/>
          <w:color w:val="000000" w:themeColor="text1"/>
        </w:rPr>
        <w:t xml:space="preserve">(далее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C73B6C">
        <w:rPr>
          <w:color w:val="000000" w:themeColor="text1"/>
        </w:rPr>
        <w:t xml:space="preserve"> </w:t>
      </w:r>
      <w:r w:rsidR="00C73B6C" w:rsidRPr="00C73B6C">
        <w:rPr>
          <w:rFonts w:eastAsia="Calibri"/>
          <w:sz w:val="20"/>
          <w:szCs w:val="20"/>
        </w:rPr>
        <w:t xml:space="preserve"> </w:t>
      </w:r>
      <w:r w:rsidR="00C73B6C" w:rsidRPr="00C73B6C">
        <w:rPr>
          <w:rFonts w:eastAsia="Calibri"/>
        </w:rPr>
        <w:t>http://semiletka.ru/</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адресов Администрации (Уполномоченного </w:t>
      </w:r>
      <w:proofErr w:type="gramStart"/>
      <w:r w:rsidRPr="007058C9">
        <w:rPr>
          <w:color w:val="000000" w:themeColor="text1"/>
        </w:rPr>
        <w:t xml:space="preserve">органа)   </w:t>
      </w:r>
      <w:proofErr w:type="gramEnd"/>
      <w:r w:rsidRPr="007058C9">
        <w:rPr>
          <w:color w:val="000000" w:themeColor="text1"/>
        </w:rPr>
        <w:t xml:space="preserve">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порядка получения сведений о ходе </w:t>
      </w:r>
      <w:proofErr w:type="gramStart"/>
      <w:r w:rsidRPr="007058C9">
        <w:rPr>
          <w:color w:val="000000" w:themeColor="text1"/>
        </w:rPr>
        <w:t>рассмотрения  заявления</w:t>
      </w:r>
      <w:proofErr w:type="gramEnd"/>
      <w:r w:rsidRPr="007058C9">
        <w:rPr>
          <w:color w:val="000000" w:themeColor="text1"/>
        </w:rPr>
        <w:t xml:space="preserve">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w:t>
      </w:r>
      <w:proofErr w:type="gramStart"/>
      <w:r w:rsidR="00AB6ED4" w:rsidRPr="007058C9">
        <w:rPr>
          <w:color w:val="000000" w:themeColor="text1"/>
        </w:rPr>
        <w:t xml:space="preserve">лицо </w:t>
      </w:r>
      <w:r w:rsidRPr="007058C9">
        <w:rPr>
          <w:color w:val="000000" w:themeColor="text1"/>
        </w:rPr>
        <w:t xml:space="preserve"> Администрации</w:t>
      </w:r>
      <w:proofErr w:type="gramEnd"/>
      <w:r w:rsidRPr="007058C9">
        <w:rPr>
          <w:color w:val="000000" w:themeColor="text1"/>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w:t>
      </w:r>
      <w:proofErr w:type="gramStart"/>
      <w:r w:rsidR="00AB6ED4" w:rsidRPr="007058C9">
        <w:rPr>
          <w:color w:val="000000" w:themeColor="text1"/>
        </w:rPr>
        <w:t xml:space="preserve">лицо </w:t>
      </w:r>
      <w:r w:rsidRPr="007058C9">
        <w:rPr>
          <w:color w:val="000000" w:themeColor="text1"/>
        </w:rPr>
        <w:t xml:space="preserve"> Администрации</w:t>
      </w:r>
      <w:proofErr w:type="gramEnd"/>
      <w:r w:rsidRPr="007058C9">
        <w:rPr>
          <w:color w:val="000000" w:themeColor="text1"/>
        </w:rPr>
        <w:t xml:space="preserve">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w:t>
      </w:r>
      <w:proofErr w:type="gramStart"/>
      <w:r w:rsidRPr="007058C9">
        <w:rPr>
          <w:color w:val="000000" w:themeColor="text1"/>
        </w:rPr>
        <w:t xml:space="preserve">времени,   </w:t>
      </w:r>
      <w:proofErr w:type="gramEnd"/>
      <w:r w:rsidRPr="007058C9">
        <w:rPr>
          <w:color w:val="000000" w:themeColor="text1"/>
        </w:rPr>
        <w:t xml:space="preserve">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w:t>
      </w:r>
      <w:proofErr w:type="gramStart"/>
      <w:r w:rsidRPr="007058C9">
        <w:rPr>
          <w:color w:val="000000" w:themeColor="text1"/>
        </w:rPr>
        <w:t xml:space="preserve">лицо </w:t>
      </w:r>
      <w:r w:rsidR="00CA51DA" w:rsidRPr="007058C9">
        <w:rPr>
          <w:color w:val="000000" w:themeColor="text1"/>
        </w:rPr>
        <w:t xml:space="preserve"> Администрации</w:t>
      </w:r>
      <w:proofErr w:type="gramEnd"/>
      <w:r w:rsidR="00CA51DA" w:rsidRPr="007058C9">
        <w:rPr>
          <w:color w:val="000000" w:themeColor="text1"/>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1.8. </w:t>
      </w:r>
      <w:r w:rsidR="00AB6ED4" w:rsidRPr="007058C9">
        <w:rPr>
          <w:color w:val="000000" w:themeColor="text1"/>
        </w:rPr>
        <w:t xml:space="preserve">На РПГУ размещаются </w:t>
      </w:r>
      <w:proofErr w:type="gramStart"/>
      <w:r w:rsidR="00AB6ED4" w:rsidRPr="007058C9">
        <w:rPr>
          <w:color w:val="000000" w:themeColor="text1"/>
        </w:rPr>
        <w:t>сведения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подачи заявления о </w:t>
      </w:r>
      <w:proofErr w:type="gramStart"/>
      <w:r w:rsidRPr="007058C9">
        <w:rPr>
          <w:color w:val="000000" w:themeColor="text1"/>
        </w:rPr>
        <w:t>предоставлении  муниципальной</w:t>
      </w:r>
      <w:proofErr w:type="gramEnd"/>
      <w:r w:rsidRPr="007058C9">
        <w:rPr>
          <w:color w:val="000000" w:themeColor="text1"/>
        </w:rPr>
        <w:t xml:space="preserve">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w:t>
      </w:r>
      <w:r w:rsidRPr="007058C9">
        <w:rPr>
          <w:color w:val="000000" w:themeColor="text1"/>
        </w:rPr>
        <w:lastRenderedPageBreak/>
        <w:t xml:space="preserve">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w:t>
      </w:r>
      <w:proofErr w:type="gramStart"/>
      <w:r w:rsidRPr="007058C9">
        <w:rPr>
          <w:rFonts w:eastAsia="Calibri"/>
          <w:color w:val="000000" w:themeColor="text1"/>
        </w:rPr>
        <w:t xml:space="preserve">Администрацией  </w:t>
      </w:r>
      <w:r w:rsidR="00BD0B5D" w:rsidRPr="002E422E">
        <w:rPr>
          <w:rFonts w:eastAsia="Calibri"/>
        </w:rPr>
        <w:t>сельского</w:t>
      </w:r>
      <w:proofErr w:type="gramEnd"/>
      <w:r w:rsidR="00BD0B5D" w:rsidRPr="002E422E">
        <w:rPr>
          <w:rFonts w:eastAsia="Calibri"/>
        </w:rPr>
        <w:t xml:space="preserve"> поселения </w:t>
      </w:r>
      <w:r w:rsidR="006F034E">
        <w:rPr>
          <w:rFonts w:eastAsia="Calibri"/>
        </w:rPr>
        <w:t>Старобаишевский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rFonts w:eastAsia="Calibri"/>
          <w:color w:val="000000" w:themeColor="text1"/>
        </w:rPr>
        <w:t xml:space="preserve">в лице </w:t>
      </w:r>
      <w:r w:rsidR="00BD0B5D">
        <w:rPr>
          <w:rFonts w:eastAsia="Calibri"/>
          <w:color w:val="000000" w:themeColor="text1"/>
        </w:rPr>
        <w:t>специалиста 1 категории.</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BD0B5D" w:rsidRPr="002E422E">
        <w:rPr>
          <w:rFonts w:eastAsia="Calibri"/>
        </w:rPr>
        <w:t xml:space="preserve">сельского поселения </w:t>
      </w:r>
      <w:r w:rsidR="006F034E">
        <w:rPr>
          <w:rFonts w:eastAsia="Calibri"/>
        </w:rPr>
        <w:t>Старобаишевский</w:t>
      </w:r>
      <w:r w:rsidR="00BD0B5D" w:rsidRPr="002E422E">
        <w:rPr>
          <w:rFonts w:eastAsia="Calibri"/>
        </w:rPr>
        <w:t xml:space="preserve"> сельсовет муниципального района Дюртюлинский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w:t>
      </w:r>
      <w:r w:rsidRPr="007058C9">
        <w:rPr>
          <w:color w:val="000000" w:themeColor="text1"/>
        </w:rPr>
        <w:lastRenderedPageBreak/>
        <w:t xml:space="preserve">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BD0B5D" w:rsidRPr="002E422E">
        <w:rPr>
          <w:rFonts w:eastAsia="Calibri"/>
        </w:rPr>
        <w:t xml:space="preserve">сельского поселения </w:t>
      </w:r>
      <w:r w:rsidR="006F034E">
        <w:rPr>
          <w:rFonts w:eastAsia="Calibri"/>
        </w:rPr>
        <w:t>Старобаишевский</w:t>
      </w:r>
      <w:r w:rsidR="00BD0B5D" w:rsidRPr="002E422E">
        <w:rPr>
          <w:rFonts w:eastAsia="Calibri"/>
        </w:rPr>
        <w:t xml:space="preserve"> сельсовет муниципального района Дюртюлинский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proofErr w:type="gramStart"/>
      <w:r w:rsidR="00D80675" w:rsidRPr="007058C9">
        <w:rPr>
          <w:color w:val="000000" w:themeColor="text1"/>
        </w:rPr>
        <w:t xml:space="preserve">   </w:t>
      </w:r>
      <w:r w:rsidR="00DB5B26" w:rsidRPr="007058C9">
        <w:rPr>
          <w:color w:val="000000" w:themeColor="text1"/>
        </w:rPr>
        <w:t>(</w:t>
      </w:r>
      <w:proofErr w:type="gramEnd"/>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BD0B5D" w:rsidRPr="002E422E">
        <w:rPr>
          <w:rFonts w:eastAsia="Calibri"/>
        </w:rPr>
        <w:t xml:space="preserve">сельского поселения </w:t>
      </w:r>
      <w:r w:rsidR="006F034E">
        <w:rPr>
          <w:rFonts w:eastAsia="Calibri"/>
        </w:rPr>
        <w:t>Старобаишевский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color w:val="000000" w:themeColor="text1"/>
        </w:rPr>
        <w:t xml:space="preserve">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BD0B5D" w:rsidRPr="002E422E">
        <w:rPr>
          <w:rFonts w:eastAsia="Calibri"/>
        </w:rPr>
        <w:t xml:space="preserve">сельского поселения </w:t>
      </w:r>
      <w:r w:rsidR="006F034E">
        <w:rPr>
          <w:rFonts w:eastAsia="Calibri"/>
        </w:rPr>
        <w:t>Старобаишевский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BD0B5D" w:rsidRPr="002E422E">
        <w:rPr>
          <w:rFonts w:eastAsia="Calibri"/>
        </w:rPr>
        <w:t xml:space="preserve">сельского поселения </w:t>
      </w:r>
      <w:r w:rsidR="006F034E">
        <w:rPr>
          <w:rFonts w:eastAsia="Calibri"/>
        </w:rPr>
        <w:t>Старобаишевский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распоряжения Главы Администрации </w:t>
      </w:r>
      <w:r w:rsidR="00BD0B5D" w:rsidRPr="002E422E">
        <w:rPr>
          <w:rFonts w:eastAsia="Calibri"/>
        </w:rPr>
        <w:t xml:space="preserve">сельского поселения </w:t>
      </w:r>
      <w:r w:rsidR="006F034E">
        <w:rPr>
          <w:rFonts w:eastAsia="Calibri"/>
        </w:rPr>
        <w:t>Старобаишевский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color w:val="000000" w:themeColor="text1"/>
        </w:rPr>
        <w:t>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подлежащим сносу или реконструкции (далее – распоряжение)  исчисляется </w:t>
      </w:r>
      <w:r w:rsidRPr="007058C9">
        <w:rPr>
          <w:color w:val="000000" w:themeColor="text1"/>
        </w:rPr>
        <w:lastRenderedPageBreak/>
        <w:t>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принятия Администрацией (Уполномоченным органом) решения об отказе в рассмотрении документов о признании помещения жилым </w:t>
      </w:r>
      <w:proofErr w:type="gramStart"/>
      <w:r w:rsidRPr="007058C9">
        <w:rPr>
          <w:color w:val="000000" w:themeColor="text1"/>
        </w:rPr>
        <w:t>помещением,  жилого</w:t>
      </w:r>
      <w:proofErr w:type="gramEnd"/>
      <w:r w:rsidRPr="007058C9">
        <w:rPr>
          <w:color w:val="000000" w:themeColor="text1"/>
        </w:rPr>
        <w:t xml:space="preserve">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w:t>
      </w:r>
      <w:proofErr w:type="gramStart"/>
      <w:r w:rsidR="00762202" w:rsidRPr="00A45F1D">
        <w:rPr>
          <w:color w:val="000000" w:themeColor="text1"/>
        </w:rPr>
        <w:t xml:space="preserve">дня, </w:t>
      </w:r>
      <w:r w:rsidRPr="00A45F1D">
        <w:rPr>
          <w:color w:val="000000" w:themeColor="text1"/>
        </w:rPr>
        <w:t xml:space="preserve"> </w:t>
      </w:r>
      <w:r w:rsidR="00762202" w:rsidRPr="00A45F1D">
        <w:rPr>
          <w:color w:val="000000" w:themeColor="text1"/>
        </w:rPr>
        <w:t>в</w:t>
      </w:r>
      <w:proofErr w:type="gramEnd"/>
      <w:r w:rsidR="00762202" w:rsidRPr="00A45F1D">
        <w:rPr>
          <w:color w:val="000000" w:themeColor="text1"/>
        </w:rPr>
        <w:t xml:space="preserve">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proofErr w:type="gramStart"/>
      <w:r w:rsidR="00997F2E" w:rsidRPr="007058C9">
        <w:rPr>
          <w:color w:val="000000" w:themeColor="text1"/>
        </w:rPr>
        <w:t xml:space="preserve">получения </w:t>
      </w:r>
      <w:r w:rsidRPr="007058C9">
        <w:rPr>
          <w:color w:val="000000" w:themeColor="text1"/>
        </w:rPr>
        <w:t xml:space="preserve"> результатов</w:t>
      </w:r>
      <w:proofErr w:type="gramEnd"/>
      <w:r w:rsidRPr="007058C9">
        <w:rPr>
          <w:color w:val="000000" w:themeColor="text1"/>
        </w:rPr>
        <w:t xml:space="preserve">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w:t>
      </w:r>
      <w:proofErr w:type="gramStart"/>
      <w:r w:rsidRPr="007058C9">
        <w:rPr>
          <w:color w:val="000000" w:themeColor="text1"/>
        </w:rPr>
        <w:t>непосредственно  в</w:t>
      </w:r>
      <w:proofErr w:type="gramEnd"/>
      <w:r w:rsidRPr="007058C9">
        <w:rPr>
          <w:color w:val="000000" w:themeColor="text1"/>
        </w:rPr>
        <w:t xml:space="preserve">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в</w:t>
      </w:r>
      <w:proofErr w:type="gramEnd"/>
      <w:r w:rsidR="00997F2E" w:rsidRPr="007058C9">
        <w:rPr>
          <w:color w:val="000000" w:themeColor="text1"/>
        </w:rPr>
        <w:t xml:space="preserve">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w:t>
      </w:r>
      <w:proofErr w:type="gramStart"/>
      <w:r w:rsidR="00481981" w:rsidRPr="007058C9">
        <w:rPr>
          <w:color w:val="000000" w:themeColor="text1"/>
        </w:rPr>
        <w:t>В</w:t>
      </w:r>
      <w:proofErr w:type="gramEnd"/>
      <w:r w:rsidR="00481981" w:rsidRPr="007058C9">
        <w:rPr>
          <w:color w:val="000000" w:themeColor="text1"/>
        </w:rPr>
        <w:t xml:space="preserve">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7058C9">
        <w:rPr>
          <w:color w:val="000000" w:themeColor="text1"/>
        </w:rPr>
        <w:t>реестре  недвижимос</w:t>
      </w:r>
      <w:r w:rsidR="00E244A5" w:rsidRPr="007058C9">
        <w:rPr>
          <w:color w:val="000000" w:themeColor="text1"/>
        </w:rPr>
        <w:t>т</w:t>
      </w:r>
      <w:r w:rsidR="00517B44" w:rsidRPr="007058C9">
        <w:rPr>
          <w:color w:val="000000" w:themeColor="text1"/>
        </w:rPr>
        <w:t>и</w:t>
      </w:r>
      <w:proofErr w:type="gramEnd"/>
      <w:r w:rsidR="00517B44" w:rsidRPr="007058C9">
        <w:rPr>
          <w:color w:val="000000" w:themeColor="text1"/>
        </w:rPr>
        <w:t>;</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xml:space="preserve">, проводившей обследование многоквартирного дома, – случае постановки </w:t>
      </w:r>
      <w:proofErr w:type="gramStart"/>
      <w:r w:rsidR="00517B44" w:rsidRPr="007058C9">
        <w:rPr>
          <w:bCs/>
          <w:color w:val="000000" w:themeColor="text1"/>
        </w:rPr>
        <w:t>вопроса  признании</w:t>
      </w:r>
      <w:proofErr w:type="gramEnd"/>
      <w:r w:rsidR="00517B44" w:rsidRPr="007058C9">
        <w:rPr>
          <w:bCs/>
          <w:color w:val="000000" w:themeColor="text1"/>
        </w:rPr>
        <w:t xml:space="preserve">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00555194" w:rsidRPr="007058C9">
        <w:rPr>
          <w:color w:val="000000" w:themeColor="text1"/>
        </w:rPr>
        <w:t>работ  по</w:t>
      </w:r>
      <w:proofErr w:type="gramEnd"/>
      <w:r w:rsidR="00555194" w:rsidRPr="007058C9">
        <w:rPr>
          <w:color w:val="000000" w:themeColor="text1"/>
        </w:rPr>
        <w:t xml:space="preserve">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BD0B5D"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92A4A" w:rsidRPr="007058C9" w:rsidRDefault="00992A4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proofErr w:type="gramStart"/>
      <w:r w:rsidR="001E0706" w:rsidRPr="007058C9">
        <w:rPr>
          <w:color w:val="000000" w:themeColor="text1"/>
        </w:rPr>
        <w:t xml:space="preserve"> </w:t>
      </w:r>
      <w:r w:rsidR="00AF42D2" w:rsidRPr="007058C9">
        <w:rPr>
          <w:color w:val="000000" w:themeColor="text1"/>
        </w:rPr>
        <w:t xml:space="preserve">  </w:t>
      </w:r>
      <w:r w:rsidR="001E0706" w:rsidRPr="007058C9">
        <w:rPr>
          <w:color w:val="000000" w:themeColor="text1"/>
        </w:rPr>
        <w:t>(</w:t>
      </w:r>
      <w:proofErr w:type="gramEnd"/>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proofErr w:type="gramStart"/>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proofErr w:type="gramEnd"/>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требовать от заявителя предоставления документов, подтверждающих </w:t>
      </w:r>
      <w:r w:rsidRPr="007058C9">
        <w:rPr>
          <w:rFonts w:eastAsia="Calibri"/>
          <w:color w:val="000000" w:themeColor="text1"/>
        </w:rPr>
        <w:lastRenderedPageBreak/>
        <w:t>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w:t>
      </w:r>
      <w:proofErr w:type="gramStart"/>
      <w:r w:rsidR="009322FA" w:rsidRPr="007058C9">
        <w:rPr>
          <w:color w:val="000000" w:themeColor="text1"/>
        </w:rPr>
        <w:t>регламента</w:t>
      </w:r>
      <w:r w:rsidR="000E6EFA" w:rsidRPr="007058C9">
        <w:rPr>
          <w:color w:val="000000" w:themeColor="text1"/>
        </w:rPr>
        <w:t xml:space="preserve">, </w:t>
      </w:r>
      <w:r w:rsidR="009322FA" w:rsidRPr="007058C9">
        <w:rPr>
          <w:color w:val="000000" w:themeColor="text1"/>
        </w:rPr>
        <w:t xml:space="preserve">  </w:t>
      </w:r>
      <w:proofErr w:type="gramEnd"/>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xml:space="preserve">, Республики </w:t>
      </w:r>
      <w:proofErr w:type="gramStart"/>
      <w:r w:rsidRPr="007058C9">
        <w:rPr>
          <w:color w:val="000000" w:themeColor="text1"/>
        </w:rPr>
        <w:t>Башкортостан</w:t>
      </w:r>
      <w:r w:rsidR="00BD0B5D">
        <w:rPr>
          <w:color w:val="000000" w:themeColor="text1"/>
        </w:rPr>
        <w:t>,</w:t>
      </w:r>
      <w:r w:rsidR="00AB1086" w:rsidRPr="007058C9">
        <w:rPr>
          <w:color w:val="000000" w:themeColor="text1"/>
        </w:rPr>
        <w:t xml:space="preserve"> </w:t>
      </w:r>
      <w:r w:rsidR="005505C0" w:rsidRPr="007058C9">
        <w:rPr>
          <w:color w:val="000000" w:themeColor="text1"/>
        </w:rPr>
        <w:t xml:space="preserve">  </w:t>
      </w:r>
      <w:proofErr w:type="gramEnd"/>
      <w:r w:rsidR="005505C0" w:rsidRPr="007058C9">
        <w:rPr>
          <w:color w:val="000000" w:themeColor="text1"/>
        </w:rPr>
        <w:t xml:space="preserve">                  </w:t>
      </w:r>
      <w:r w:rsidR="00016F71" w:rsidRPr="007058C9">
        <w:rPr>
          <w:color w:val="000000" w:themeColor="text1"/>
        </w:rPr>
        <w:t xml:space="preserve">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w:t>
      </w:r>
      <w:r w:rsidRPr="007058C9">
        <w:rPr>
          <w:color w:val="000000" w:themeColor="text1"/>
        </w:rPr>
        <w:lastRenderedPageBreak/>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w:t>
      </w:r>
      <w:proofErr w:type="gramStart"/>
      <w:r w:rsidRPr="007058C9">
        <w:rPr>
          <w:color w:val="000000" w:themeColor="text1"/>
        </w:rPr>
        <w:t xml:space="preserve">наличии)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возможность самостоятельного передвижения по </w:t>
      </w:r>
      <w:proofErr w:type="gramStart"/>
      <w:r w:rsidRPr="007058C9">
        <w:rPr>
          <w:color w:val="000000" w:themeColor="text1"/>
        </w:rPr>
        <w:t xml:space="preserve">территории,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7058C9">
        <w:rPr>
          <w:color w:val="000000" w:themeColor="text1"/>
        </w:rPr>
        <w:t xml:space="preserve">услуга, </w:t>
      </w:r>
      <w:r w:rsidR="005F635C" w:rsidRPr="007058C9">
        <w:rPr>
          <w:color w:val="000000" w:themeColor="text1"/>
        </w:rPr>
        <w:t xml:space="preserve">  </w:t>
      </w:r>
      <w:proofErr w:type="gramEnd"/>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 xml:space="preserve">допуск собаки-проводника на объекты (здания, помещения), в которых </w:t>
      </w:r>
      <w:proofErr w:type="gramStart"/>
      <w:r w:rsidR="00142E4A" w:rsidRPr="00D16215">
        <w:rPr>
          <w:color w:val="0D0D0D" w:themeColor="text1" w:themeTint="F2"/>
          <w:sz w:val="28"/>
          <w:szCs w:val="28"/>
        </w:rPr>
        <w:t xml:space="preserve">предоставляется </w:t>
      </w:r>
      <w:r w:rsidR="00527110" w:rsidRPr="00D16215">
        <w:rPr>
          <w:color w:val="0D0D0D" w:themeColor="text1" w:themeTint="F2"/>
          <w:sz w:val="28"/>
          <w:szCs w:val="28"/>
        </w:rPr>
        <w:t xml:space="preserve"> муниципальная</w:t>
      </w:r>
      <w:proofErr w:type="gramEnd"/>
      <w:r w:rsidR="00527110" w:rsidRPr="00D16215">
        <w:rPr>
          <w:color w:val="0D0D0D" w:themeColor="text1" w:themeTint="F2"/>
          <w:sz w:val="28"/>
          <w:szCs w:val="28"/>
        </w:rPr>
        <w:t xml:space="preserve">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 xml:space="preserve">в </w:t>
      </w:r>
      <w:r w:rsidR="002618DF" w:rsidRPr="007058C9">
        <w:rPr>
          <w:color w:val="000000" w:themeColor="text1"/>
        </w:rPr>
        <w:lastRenderedPageBreak/>
        <w:t>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 xml:space="preserve">О взаимодействии между многофункциональными центрами предоставления </w:t>
      </w:r>
      <w:r w:rsidR="00E47891" w:rsidRPr="007058C9">
        <w:rPr>
          <w:color w:val="000000" w:themeColor="text1"/>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lastRenderedPageBreak/>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lastRenderedPageBreak/>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w:t>
      </w:r>
      <w:proofErr w:type="gramStart"/>
      <w:r w:rsidRPr="007058C9">
        <w:rPr>
          <w:color w:val="000000" w:themeColor="text1"/>
        </w:rPr>
        <w:t>подписанный 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 xml:space="preserve">ое должностное </w:t>
      </w:r>
      <w:proofErr w:type="gramStart"/>
      <w:r w:rsidR="00AB6ED4" w:rsidRPr="007058C9">
        <w:rPr>
          <w:color w:val="000000" w:themeColor="text1"/>
          <w:sz w:val="28"/>
          <w:szCs w:val="28"/>
        </w:rPr>
        <w:t xml:space="preserve">лицо </w:t>
      </w:r>
      <w:r w:rsidRPr="007058C9">
        <w:rPr>
          <w:color w:val="000000" w:themeColor="text1"/>
          <w:sz w:val="28"/>
          <w:szCs w:val="28"/>
        </w:rPr>
        <w:t>)</w:t>
      </w:r>
      <w:proofErr w:type="gramEnd"/>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 xml:space="preserve">ое должностное </w:t>
      </w:r>
      <w:proofErr w:type="gramStart"/>
      <w:r w:rsidR="00AB6ED4" w:rsidRPr="007058C9">
        <w:rPr>
          <w:rFonts w:eastAsia="Calibri"/>
          <w:color w:val="000000" w:themeColor="text1"/>
          <w:sz w:val="28"/>
          <w:szCs w:val="28"/>
          <w:lang w:eastAsia="en-US"/>
        </w:rPr>
        <w:t xml:space="preserve">лицо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w:t>
      </w:r>
      <w:proofErr w:type="gramStart"/>
      <w:r w:rsidRPr="007058C9">
        <w:rPr>
          <w:color w:val="000000" w:themeColor="text1"/>
          <w:sz w:val="28"/>
          <w:szCs w:val="28"/>
        </w:rPr>
        <w:t xml:space="preserve">РПГУ, </w:t>
      </w:r>
      <w:r w:rsidR="003A1EF9" w:rsidRPr="007058C9">
        <w:rPr>
          <w:color w:val="000000" w:themeColor="text1"/>
          <w:sz w:val="28"/>
          <w:szCs w:val="28"/>
        </w:rPr>
        <w:t xml:space="preserve">  </w:t>
      </w:r>
      <w:proofErr w:type="gramEnd"/>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lastRenderedPageBreak/>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002D599F" w:rsidRPr="007058C9">
        <w:rPr>
          <w:color w:val="000000" w:themeColor="text1"/>
        </w:rPr>
        <w:lastRenderedPageBreak/>
        <w:t>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заявлении об исправлении опечаток и </w:t>
      </w:r>
      <w:proofErr w:type="gramStart"/>
      <w:r w:rsidRPr="007058C9">
        <w:rPr>
          <w:color w:val="000000" w:themeColor="text1"/>
        </w:rPr>
        <w:t>ошибок  в</w:t>
      </w:r>
      <w:proofErr w:type="gramEnd"/>
      <w:r w:rsidRPr="007058C9">
        <w:rPr>
          <w:color w:val="000000" w:themeColor="text1"/>
        </w:rPr>
        <w:t xml:space="preserve">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proofErr w:type="gramStart"/>
      <w:r w:rsidRPr="007058C9">
        <w:rPr>
          <w:color w:val="000000" w:themeColor="text1"/>
        </w:rPr>
        <w:t xml:space="preserve">),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proofErr w:type="gramStart"/>
      <w:r w:rsidR="0062478F" w:rsidRPr="007058C9">
        <w:rPr>
          <w:color w:val="000000" w:themeColor="text1"/>
        </w:rPr>
        <w:t xml:space="preserve">   </w:t>
      </w:r>
      <w:r w:rsidRPr="007058C9">
        <w:rPr>
          <w:color w:val="000000" w:themeColor="text1"/>
        </w:rPr>
        <w:t>(</w:t>
      </w:r>
      <w:proofErr w:type="gramEnd"/>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7058C9">
        <w:rPr>
          <w:color w:val="000000" w:themeColor="text1"/>
        </w:rPr>
        <w:t xml:space="preserve">представителя, </w:t>
      </w:r>
      <w:r w:rsidR="0062478F"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5576F0"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 xml:space="preserve">и </w:t>
      </w:r>
      <w:proofErr w:type="gramStart"/>
      <w:r w:rsidRPr="007058C9">
        <w:rPr>
          <w:color w:val="000000" w:themeColor="text1"/>
        </w:rPr>
        <w:t>документов</w:t>
      </w:r>
      <w:proofErr w:type="gramEnd"/>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w:t>
      </w:r>
      <w:r w:rsidRPr="007058C9">
        <w:rPr>
          <w:color w:val="000000" w:themeColor="text1"/>
        </w:rPr>
        <w:lastRenderedPageBreak/>
        <w:t xml:space="preserve">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 xml:space="preserve">на исправление ошибок, допущенных по вине Администрации </w:t>
      </w:r>
      <w:r w:rsidRPr="007058C9">
        <w:rPr>
          <w:color w:val="000000" w:themeColor="text1"/>
        </w:rPr>
        <w:lastRenderedPageBreak/>
        <w:t>(Уполномоченного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4.4. Для проведения проверки создается комиссия, в состав которой включаются должностные </w:t>
      </w:r>
      <w:proofErr w:type="gramStart"/>
      <w:r w:rsidRPr="007058C9">
        <w:rPr>
          <w:color w:val="000000" w:themeColor="text1"/>
        </w:rPr>
        <w:t>лица  Администрации</w:t>
      </w:r>
      <w:proofErr w:type="gramEnd"/>
      <w:r w:rsidRPr="007058C9">
        <w:rPr>
          <w:color w:val="000000" w:themeColor="text1"/>
        </w:rPr>
        <w:t xml:space="preserve">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w:t>
      </w:r>
      <w:proofErr w:type="gramStart"/>
      <w:r w:rsidR="00BA6E50" w:rsidRPr="007058C9">
        <w:rPr>
          <w:b/>
          <w:color w:val="000000" w:themeColor="text1"/>
        </w:rPr>
        <w:t xml:space="preserve">праве </w:t>
      </w:r>
      <w:r w:rsidRPr="007058C9">
        <w:rPr>
          <w:b/>
          <w:color w:val="000000" w:themeColor="text1"/>
        </w:rPr>
        <w:t xml:space="preserve"> заявител</w:t>
      </w:r>
      <w:r w:rsidR="00BA6E50" w:rsidRPr="007058C9">
        <w:rPr>
          <w:b/>
          <w:color w:val="000000" w:themeColor="text1"/>
        </w:rPr>
        <w:t>ей</w:t>
      </w:r>
      <w:proofErr w:type="gramEnd"/>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 xml:space="preserve">5.2. В досудебном (внесудебном) порядке заявитель (представитель) </w:t>
      </w:r>
      <w:proofErr w:type="gramStart"/>
      <w:r w:rsidRPr="007058C9">
        <w:rPr>
          <w:color w:val="000000" w:themeColor="text1"/>
        </w:rPr>
        <w:t>вправе  обратиться</w:t>
      </w:r>
      <w:proofErr w:type="gramEnd"/>
      <w:r w:rsidRPr="007058C9">
        <w:rPr>
          <w:color w:val="000000" w:themeColor="text1"/>
        </w:rPr>
        <w:t xml:space="preserve">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9F1884">
        <w:rPr>
          <w:color w:val="000000" w:themeColor="text1"/>
          <w:sz w:val="32"/>
        </w:rPr>
        <w:t>указанных органах</w:t>
      </w:r>
      <w:r w:rsidRPr="009F1884">
        <w:rPr>
          <w:color w:val="000000" w:themeColor="text1"/>
          <w:sz w:val="32"/>
        </w:rPr>
        <w:t xml:space="preserve"> </w:t>
      </w:r>
      <w:r w:rsidRPr="007058C9">
        <w:rPr>
          <w:color w:val="000000" w:themeColor="text1"/>
        </w:rPr>
        <w:t>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и рассмотрения жалобы, в том числе с использованием Единого портала </w:t>
      </w:r>
      <w:r w:rsidR="006D6709" w:rsidRPr="007058C9">
        <w:rPr>
          <w:b/>
          <w:color w:val="000000" w:themeColor="text1"/>
        </w:rPr>
        <w:lastRenderedPageBreak/>
        <w:t>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proofErr w:type="gramStart"/>
      <w:r w:rsidR="00243298" w:rsidRPr="007058C9">
        <w:rPr>
          <w:color w:val="000000" w:themeColor="text1"/>
        </w:rPr>
        <w:t xml:space="preserve">работник </w:t>
      </w:r>
      <w:r w:rsidRPr="007058C9">
        <w:rPr>
          <w:color w:val="000000" w:themeColor="text1"/>
        </w:rPr>
        <w:t xml:space="preserve"> РГАУ</w:t>
      </w:r>
      <w:proofErr w:type="gramEnd"/>
      <w:r w:rsidRPr="007058C9">
        <w:rPr>
          <w:color w:val="000000" w:themeColor="text1"/>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proofErr w:type="gramStart"/>
      <w:r w:rsidR="00243298" w:rsidRPr="007058C9">
        <w:rPr>
          <w:color w:val="000000" w:themeColor="text1"/>
        </w:rPr>
        <w:lastRenderedPageBreak/>
        <w:t xml:space="preserve">работника </w:t>
      </w:r>
      <w:r w:rsidRPr="007058C9">
        <w:rPr>
          <w:color w:val="000000" w:themeColor="text1"/>
        </w:rPr>
        <w:t xml:space="preserve"> РГАУ</w:t>
      </w:r>
      <w:proofErr w:type="gramEnd"/>
      <w:r w:rsidRPr="007058C9">
        <w:rPr>
          <w:color w:val="000000" w:themeColor="text1"/>
        </w:rPr>
        <w:t xml:space="preserve"> МФЦ, принявшего телефонный звонок. Индивидуальное устное консультирование при обращении заявителя по телефону </w:t>
      </w:r>
      <w:proofErr w:type="gramStart"/>
      <w:r w:rsidR="00243298" w:rsidRPr="007058C9">
        <w:rPr>
          <w:color w:val="000000" w:themeColor="text1"/>
        </w:rPr>
        <w:t xml:space="preserve">работник </w:t>
      </w:r>
      <w:r w:rsidRPr="007058C9">
        <w:rPr>
          <w:color w:val="000000" w:themeColor="text1"/>
        </w:rPr>
        <w:t xml:space="preserve"> РГАУ</w:t>
      </w:r>
      <w:proofErr w:type="gramEnd"/>
      <w:r w:rsidRPr="007058C9">
        <w:rPr>
          <w:color w:val="000000" w:themeColor="text1"/>
        </w:rPr>
        <w:t xml:space="preserve">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proofErr w:type="gramStart"/>
      <w:r w:rsidR="00243298" w:rsidRPr="007058C9">
        <w:rPr>
          <w:color w:val="000000" w:themeColor="text1"/>
        </w:rPr>
        <w:t xml:space="preserve">работник </w:t>
      </w:r>
      <w:r w:rsidRPr="007058C9">
        <w:rPr>
          <w:color w:val="000000" w:themeColor="text1"/>
        </w:rPr>
        <w:t xml:space="preserve"> РГАУ</w:t>
      </w:r>
      <w:proofErr w:type="gramEnd"/>
      <w:r w:rsidRPr="007058C9">
        <w:rPr>
          <w:color w:val="000000" w:themeColor="text1"/>
        </w:rPr>
        <w:t xml:space="preserve">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proofErr w:type="gramStart"/>
      <w:r w:rsidR="00243298" w:rsidRPr="007058C9">
        <w:rPr>
          <w:color w:val="000000" w:themeColor="text1"/>
        </w:rPr>
        <w:t xml:space="preserve">работниками </w:t>
      </w:r>
      <w:r w:rsidRPr="007058C9">
        <w:rPr>
          <w:color w:val="000000" w:themeColor="text1"/>
        </w:rPr>
        <w:t xml:space="preserve"> РГАУ</w:t>
      </w:r>
      <w:proofErr w:type="gramEnd"/>
      <w:r w:rsidRPr="007058C9">
        <w:rPr>
          <w:color w:val="000000" w:themeColor="text1"/>
        </w:rPr>
        <w:t xml:space="preserve">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Работник </w:t>
      </w:r>
      <w:r w:rsidR="00F5669F" w:rsidRPr="007058C9">
        <w:rPr>
          <w:color w:val="000000" w:themeColor="text1"/>
        </w:rPr>
        <w:t xml:space="preserve"> РГАУ</w:t>
      </w:r>
      <w:proofErr w:type="gramEnd"/>
      <w:r w:rsidR="00F5669F" w:rsidRPr="007058C9">
        <w:rPr>
          <w:color w:val="000000" w:themeColor="text1"/>
        </w:rPr>
        <w:t xml:space="preserve">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7058C9">
        <w:rPr>
          <w:color w:val="000000" w:themeColor="text1"/>
        </w:rPr>
        <w:lastRenderedPageBreak/>
        <w:t>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w:t>
      </w:r>
      <w:proofErr w:type="gramStart"/>
      <w:r w:rsidRPr="007058C9">
        <w:rPr>
          <w:color w:val="000000" w:themeColor="text1"/>
        </w:rPr>
        <w:t xml:space="preserve">услуги, </w:t>
      </w:r>
      <w:r w:rsidR="008B6FBB" w:rsidRPr="007058C9">
        <w:rPr>
          <w:color w:val="000000" w:themeColor="text1"/>
        </w:rPr>
        <w:t xml:space="preserve">  </w:t>
      </w:r>
      <w:proofErr w:type="gramEnd"/>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proofErr w:type="gramStart"/>
      <w:r w:rsidR="00243298" w:rsidRPr="007058C9">
        <w:rPr>
          <w:color w:val="000000" w:themeColor="text1"/>
        </w:rPr>
        <w:t xml:space="preserve">Работник </w:t>
      </w:r>
      <w:r w:rsidRPr="007058C9">
        <w:rPr>
          <w:color w:val="000000" w:themeColor="text1"/>
        </w:rPr>
        <w:t xml:space="preserve"> РГАУ</w:t>
      </w:r>
      <w:proofErr w:type="gramEnd"/>
      <w:r w:rsidRPr="007058C9">
        <w:rPr>
          <w:color w:val="000000" w:themeColor="text1"/>
        </w:rPr>
        <w:t xml:space="preserve">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7058C9">
        <w:rPr>
          <w:color w:val="000000" w:themeColor="text1"/>
        </w:rPr>
        <w:lastRenderedPageBreak/>
        <w:t xml:space="preserve">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w:t>
      </w:r>
      <w:proofErr w:type="gramStart"/>
      <w:r w:rsidRPr="007058C9">
        <w:rPr>
          <w:color w:val="000000" w:themeColor="text1"/>
        </w:rPr>
        <w:t xml:space="preserve">документы </w:t>
      </w:r>
      <w:r w:rsidR="008B6FBB" w:rsidRPr="007058C9">
        <w:rPr>
          <w:color w:val="000000" w:themeColor="text1"/>
        </w:rPr>
        <w:t xml:space="preserve"> </w:t>
      </w:r>
      <w:r w:rsidRPr="007058C9">
        <w:rPr>
          <w:color w:val="000000" w:themeColor="text1"/>
        </w:rPr>
        <w:t>и</w:t>
      </w:r>
      <w:proofErr w:type="gramEnd"/>
      <w:r w:rsidRPr="007058C9">
        <w:rPr>
          <w:color w:val="000000" w:themeColor="text1"/>
        </w:rPr>
        <w:t xml:space="preserve">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7058C9">
        <w:rPr>
          <w:color w:val="000000" w:themeColor="text1"/>
        </w:rPr>
        <w:t xml:space="preserve">организации, </w:t>
      </w:r>
      <w:r w:rsidR="008B6FBB" w:rsidRPr="007058C9">
        <w:rPr>
          <w:color w:val="000000" w:themeColor="text1"/>
        </w:rPr>
        <w:t xml:space="preserve">  </w:t>
      </w:r>
      <w:proofErr w:type="gramEnd"/>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7058C9">
        <w:rPr>
          <w:color w:val="000000" w:themeColor="text1"/>
        </w:rPr>
        <w:t xml:space="preserve">работником </w:t>
      </w:r>
      <w:r w:rsidRPr="007058C9">
        <w:rPr>
          <w:color w:val="000000" w:themeColor="text1"/>
        </w:rPr>
        <w:t xml:space="preserve"> многофункционального</w:t>
      </w:r>
      <w:proofErr w:type="gramEnd"/>
      <w:r w:rsidRPr="007058C9">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7F0700" w:rsidRDefault="007F0700" w:rsidP="00E870FB">
      <w:pPr>
        <w:autoSpaceDE w:val="0"/>
        <w:autoSpaceDN w:val="0"/>
        <w:adjustRightInd w:val="0"/>
        <w:spacing w:after="0" w:line="240" w:lineRule="auto"/>
        <w:jc w:val="center"/>
        <w:rPr>
          <w:b/>
          <w:color w:val="000000" w:themeColor="text1"/>
        </w:rPr>
      </w:pPr>
    </w:p>
    <w:p w:rsidR="007F0700" w:rsidRDefault="007F0700" w:rsidP="00E870FB">
      <w:pPr>
        <w:autoSpaceDE w:val="0"/>
        <w:autoSpaceDN w:val="0"/>
        <w:adjustRightInd w:val="0"/>
        <w:spacing w:after="0" w:line="240" w:lineRule="auto"/>
        <w:jc w:val="center"/>
        <w:rPr>
          <w:b/>
          <w:color w:val="000000" w:themeColor="text1"/>
        </w:rPr>
      </w:pPr>
    </w:p>
    <w:p w:rsidR="007F0700" w:rsidRDefault="007F0700" w:rsidP="00E870FB">
      <w:pPr>
        <w:autoSpaceDE w:val="0"/>
        <w:autoSpaceDN w:val="0"/>
        <w:adjustRightInd w:val="0"/>
        <w:spacing w:after="0" w:line="240" w:lineRule="auto"/>
        <w:jc w:val="center"/>
        <w:rPr>
          <w:b/>
          <w:color w:val="000000" w:themeColor="text1"/>
        </w:rPr>
      </w:pPr>
    </w:p>
    <w:p w:rsidR="007F0700" w:rsidRDefault="007F0700"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7058C9">
        <w:rPr>
          <w:color w:val="000000" w:themeColor="text1"/>
        </w:rPr>
        <w:t>необходимые  для</w:t>
      </w:r>
      <w:proofErr w:type="gramEnd"/>
      <w:r w:rsidR="00AB6A7F" w:rsidRPr="007058C9">
        <w:rPr>
          <w:color w:val="000000" w:themeColor="text1"/>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lastRenderedPageBreak/>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7058C9">
        <w:rPr>
          <w:color w:val="000000" w:themeColor="text1"/>
        </w:rPr>
        <w:t>орган)  передает</w:t>
      </w:r>
      <w:proofErr w:type="gramEnd"/>
      <w:r w:rsidRPr="007058C9">
        <w:rPr>
          <w:color w:val="000000" w:themeColor="text1"/>
        </w:rPr>
        <w:t xml:space="preserve">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Работник </w:t>
      </w:r>
      <w:r w:rsidR="00F5669F" w:rsidRPr="007058C9">
        <w:rPr>
          <w:color w:val="000000" w:themeColor="text1"/>
        </w:rPr>
        <w:t xml:space="preserve"> РГАУ</w:t>
      </w:r>
      <w:proofErr w:type="gramEnd"/>
      <w:r w:rsidR="00F5669F" w:rsidRPr="007058C9">
        <w:rPr>
          <w:color w:val="000000" w:themeColor="text1"/>
        </w:rPr>
        <w:t xml:space="preserve">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167C47" w:rsidRDefault="001E7A3D" w:rsidP="00E870FB">
      <w:pPr>
        <w:pStyle w:val="ConsPlusNormal"/>
        <w:jc w:val="right"/>
        <w:rPr>
          <w:b/>
          <w:color w:val="000000" w:themeColor="text1"/>
        </w:rPr>
      </w:pPr>
      <w:r w:rsidRPr="00167C47">
        <w:rPr>
          <w:b/>
          <w:color w:val="000000" w:themeColor="text1"/>
        </w:rPr>
        <w:t>сносу или реконструкции</w:t>
      </w:r>
      <w:r w:rsidR="007C26A2" w:rsidRPr="00167C47">
        <w:rPr>
          <w:b/>
          <w:color w:val="000000" w:themeColor="text1"/>
        </w:rPr>
        <w:t>» на территории</w:t>
      </w:r>
    </w:p>
    <w:p w:rsidR="00167C47" w:rsidRPr="00167C47" w:rsidRDefault="00167C47" w:rsidP="00E870FB">
      <w:pPr>
        <w:pStyle w:val="ConsPlusNormal"/>
        <w:jc w:val="right"/>
        <w:rPr>
          <w:rFonts w:eastAsia="Calibri"/>
          <w:b/>
        </w:rPr>
      </w:pPr>
      <w:r w:rsidRPr="00167C47">
        <w:rPr>
          <w:rFonts w:eastAsia="Calibri"/>
          <w:b/>
        </w:rPr>
        <w:t xml:space="preserve">сельского поселения </w:t>
      </w:r>
      <w:r w:rsidR="006F034E">
        <w:rPr>
          <w:rFonts w:eastAsia="Calibri"/>
          <w:b/>
        </w:rPr>
        <w:t>Старобаишевский</w:t>
      </w:r>
      <w:r w:rsidRPr="00167C47">
        <w:rPr>
          <w:rFonts w:eastAsia="Calibri"/>
          <w:b/>
        </w:rPr>
        <w:t xml:space="preserve"> сельсовет </w:t>
      </w:r>
    </w:p>
    <w:p w:rsidR="00167C47" w:rsidRPr="00167C47" w:rsidRDefault="00167C47" w:rsidP="00E870FB">
      <w:pPr>
        <w:pStyle w:val="ConsPlusNormal"/>
        <w:jc w:val="right"/>
        <w:rPr>
          <w:rFonts w:eastAsia="Calibri"/>
          <w:b/>
        </w:rPr>
      </w:pPr>
      <w:r w:rsidRPr="00167C47">
        <w:rPr>
          <w:rFonts w:eastAsia="Calibri"/>
          <w:b/>
        </w:rPr>
        <w:lastRenderedPageBreak/>
        <w:t xml:space="preserve">муниципального района Дюртюлинский район </w:t>
      </w:r>
    </w:p>
    <w:p w:rsidR="001548D2" w:rsidRPr="00167C47" w:rsidRDefault="00167C47" w:rsidP="00E870FB">
      <w:pPr>
        <w:pStyle w:val="ConsPlusNormal"/>
        <w:jc w:val="right"/>
        <w:rPr>
          <w:b/>
          <w:color w:val="000000" w:themeColor="text1"/>
        </w:rPr>
      </w:pPr>
      <w:r w:rsidRPr="00167C47">
        <w:rPr>
          <w:rFonts w:eastAsia="Calibri"/>
          <w:b/>
        </w:rPr>
        <w:t xml:space="preserve">Республики Башкортостан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w:t>
      </w:r>
      <w:proofErr w:type="gramStart"/>
      <w:r w:rsidRPr="007058C9">
        <w:rPr>
          <w:rFonts w:ascii="Times New Roman" w:hAnsi="Times New Roman" w:cs="Times New Roman"/>
          <w:color w:val="000000" w:themeColor="text1"/>
          <w:sz w:val="28"/>
          <w:szCs w:val="28"/>
        </w:rPr>
        <w:t>мероприятия  по</w:t>
      </w:r>
      <w:proofErr w:type="gramEnd"/>
      <w:r w:rsidRPr="007058C9">
        <w:rPr>
          <w:rFonts w:ascii="Times New Roman" w:hAnsi="Times New Roman" w:cs="Times New Roman"/>
          <w:color w:val="000000" w:themeColor="text1"/>
          <w:sz w:val="28"/>
          <w:szCs w:val="28"/>
        </w:rPr>
        <w:t xml:space="preserve">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lastRenderedPageBreak/>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в</w:t>
      </w:r>
      <w:proofErr w:type="gramEnd"/>
      <w:r w:rsidR="00000485" w:rsidRPr="007058C9">
        <w:rPr>
          <w:color w:val="000000" w:themeColor="text1"/>
        </w:rPr>
        <w:t xml:space="preserve">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w:t>
      </w:r>
      <w:proofErr w:type="gramStart"/>
      <w:r w:rsidRPr="007058C9">
        <w:rPr>
          <w:color w:val="000000" w:themeColor="text1"/>
        </w:rPr>
        <w:t>_  _</w:t>
      </w:r>
      <w:proofErr w:type="gramEnd"/>
      <w:r w:rsidRPr="007058C9">
        <w:rPr>
          <w:color w:val="000000" w:themeColor="text1"/>
        </w:rPr>
        <w:t>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w:t>
      </w:r>
      <w:proofErr w:type="gramStart"/>
      <w:r w:rsidRPr="007058C9">
        <w:rPr>
          <w:rFonts w:eastAsia="Calibri"/>
          <w:color w:val="000000" w:themeColor="text1"/>
        </w:rPr>
        <w:t>_»  _</w:t>
      </w:r>
      <w:proofErr w:type="gramEnd"/>
      <w:r w:rsidRPr="007058C9">
        <w:rPr>
          <w:rFonts w:eastAsia="Calibri"/>
          <w:color w:val="000000" w:themeColor="text1"/>
        </w:rPr>
        <w:t>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w:t>
      </w:r>
      <w:proofErr w:type="gramStart"/>
      <w:r w:rsidRPr="007058C9">
        <w:rPr>
          <w:rFonts w:eastAsia="Calibri"/>
          <w:color w:val="000000" w:themeColor="text1"/>
        </w:rPr>
        <w:t>Ф.И.О.</w:t>
      </w:r>
      <w:r w:rsidR="00DC5E66" w:rsidRPr="007058C9">
        <w:rPr>
          <w:rFonts w:eastAsia="Calibri"/>
          <w:color w:val="000000" w:themeColor="text1"/>
        </w:rPr>
        <w:t>(</w:t>
      </w:r>
      <w:proofErr w:type="gramEnd"/>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167C47">
      <w:pPr>
        <w:widowControl w:val="0"/>
        <w:tabs>
          <w:tab w:val="left" w:pos="567"/>
          <w:tab w:val="left" w:pos="6450"/>
        </w:tabs>
        <w:spacing w:after="0" w:line="240" w:lineRule="auto"/>
        <w:contextualSpacing/>
        <w:rPr>
          <w:b/>
          <w:color w:val="000000" w:themeColor="text1"/>
        </w:rPr>
      </w:pPr>
    </w:p>
    <w:p w:rsidR="00167C47" w:rsidRDefault="00167C47" w:rsidP="00167C47">
      <w:pPr>
        <w:widowControl w:val="0"/>
        <w:tabs>
          <w:tab w:val="left" w:pos="567"/>
          <w:tab w:val="left" w:pos="6450"/>
        </w:tabs>
        <w:spacing w:after="0" w:line="240" w:lineRule="auto"/>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F0700" w:rsidRDefault="007F0700" w:rsidP="00FB50BE">
      <w:pPr>
        <w:widowControl w:val="0"/>
        <w:tabs>
          <w:tab w:val="left" w:pos="567"/>
          <w:tab w:val="left" w:pos="6450"/>
        </w:tabs>
        <w:spacing w:after="0" w:line="240" w:lineRule="auto"/>
        <w:ind w:left="4536"/>
        <w:contextualSpacing/>
        <w:rPr>
          <w:b/>
          <w:color w:val="000000" w:themeColor="text1"/>
        </w:rPr>
      </w:pPr>
    </w:p>
    <w:p w:rsidR="007F0700" w:rsidRDefault="007F0700" w:rsidP="00FB50BE">
      <w:pPr>
        <w:widowControl w:val="0"/>
        <w:tabs>
          <w:tab w:val="left" w:pos="567"/>
          <w:tab w:val="left" w:pos="6450"/>
        </w:tabs>
        <w:spacing w:after="0" w:line="240" w:lineRule="auto"/>
        <w:ind w:left="4536"/>
        <w:contextualSpacing/>
        <w:rPr>
          <w:b/>
          <w:color w:val="000000" w:themeColor="text1"/>
        </w:rPr>
      </w:pPr>
    </w:p>
    <w:p w:rsidR="00FB50BE" w:rsidRDefault="00FB50BE" w:rsidP="00167C47">
      <w:pPr>
        <w:widowControl w:val="0"/>
        <w:tabs>
          <w:tab w:val="left" w:pos="567"/>
          <w:tab w:val="left" w:pos="6450"/>
          <w:tab w:val="left" w:pos="7530"/>
        </w:tabs>
        <w:spacing w:after="0" w:line="240" w:lineRule="auto"/>
        <w:ind w:left="4536"/>
        <w:contextualSpacing/>
        <w:rPr>
          <w:b/>
          <w:color w:val="000000" w:themeColor="text1"/>
        </w:rPr>
      </w:pPr>
      <w:r>
        <w:rPr>
          <w:b/>
          <w:color w:val="000000" w:themeColor="text1"/>
        </w:rPr>
        <w:t xml:space="preserve">  </w:t>
      </w:r>
      <w:r w:rsidR="00167C47">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167C47" w:rsidRDefault="007770BC" w:rsidP="00167C47">
      <w:pPr>
        <w:pStyle w:val="ConsPlusNormal"/>
        <w:jc w:val="right"/>
        <w:rPr>
          <w:b/>
          <w:color w:val="000000" w:themeColor="text1"/>
        </w:rPr>
      </w:pPr>
      <w:r w:rsidRPr="00167C47">
        <w:rPr>
          <w:b/>
          <w:color w:val="000000" w:themeColor="text1"/>
        </w:rPr>
        <w:t xml:space="preserve">многоквартирного дома аварийным и подлежащим </w:t>
      </w:r>
    </w:p>
    <w:p w:rsidR="007770BC" w:rsidRPr="00167C47" w:rsidRDefault="007770BC" w:rsidP="00167C47">
      <w:pPr>
        <w:pStyle w:val="ConsPlusNormal"/>
        <w:jc w:val="right"/>
        <w:rPr>
          <w:b/>
          <w:color w:val="000000" w:themeColor="text1"/>
        </w:rPr>
      </w:pPr>
      <w:r w:rsidRPr="00167C47">
        <w:rPr>
          <w:b/>
          <w:color w:val="000000" w:themeColor="text1"/>
        </w:rPr>
        <w:t xml:space="preserve">сносу или реконструкции» на территории                   </w:t>
      </w:r>
    </w:p>
    <w:p w:rsidR="00167C47" w:rsidRDefault="00167C47" w:rsidP="00167C47">
      <w:pPr>
        <w:pStyle w:val="ConsPlusNormal"/>
        <w:jc w:val="right"/>
        <w:rPr>
          <w:rFonts w:eastAsia="Calibri"/>
          <w:b/>
        </w:rPr>
      </w:pPr>
      <w:r w:rsidRPr="00167C47">
        <w:rPr>
          <w:rFonts w:eastAsia="Calibri"/>
          <w:b/>
        </w:rPr>
        <w:t xml:space="preserve">сельского поселения </w:t>
      </w:r>
      <w:r w:rsidR="006F034E">
        <w:rPr>
          <w:rFonts w:eastAsia="Calibri"/>
          <w:b/>
        </w:rPr>
        <w:t>Старобаишевский</w:t>
      </w:r>
      <w:r w:rsidRPr="00167C47">
        <w:rPr>
          <w:rFonts w:eastAsia="Calibri"/>
          <w:b/>
        </w:rPr>
        <w:t xml:space="preserve"> сельсовет </w:t>
      </w:r>
    </w:p>
    <w:p w:rsidR="00167C47" w:rsidRDefault="00167C47" w:rsidP="00167C47">
      <w:pPr>
        <w:pStyle w:val="ConsPlusNormal"/>
        <w:jc w:val="right"/>
        <w:rPr>
          <w:rFonts w:eastAsia="Calibri"/>
          <w:b/>
        </w:rPr>
      </w:pPr>
      <w:r w:rsidRPr="00167C47">
        <w:rPr>
          <w:rFonts w:eastAsia="Calibri"/>
          <w:b/>
        </w:rPr>
        <w:t>муниципального района Дюртюлинский район</w:t>
      </w:r>
    </w:p>
    <w:p w:rsidR="007770BC" w:rsidRPr="00167C47" w:rsidRDefault="00167C47" w:rsidP="00167C47">
      <w:pPr>
        <w:pStyle w:val="ConsPlusNormal"/>
        <w:jc w:val="right"/>
        <w:rPr>
          <w:b/>
          <w:color w:val="000000" w:themeColor="text1"/>
        </w:rPr>
      </w:pPr>
      <w:r w:rsidRPr="00167C47">
        <w:rPr>
          <w:rFonts w:eastAsia="Calibri"/>
          <w:b/>
        </w:rPr>
        <w:lastRenderedPageBreak/>
        <w:t xml:space="preserve"> Республики Башкортостан</w:t>
      </w:r>
      <w:r w:rsidR="007770BC" w:rsidRPr="00167C47">
        <w:rPr>
          <w:b/>
          <w:color w:val="000000" w:themeColor="text1"/>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Администрации              </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w:t>
      </w:r>
      <w:r w:rsidRPr="007058C9">
        <w:rPr>
          <w:color w:val="000000" w:themeColor="text1"/>
        </w:rPr>
        <w:lastRenderedPageBreak/>
        <w:t xml:space="preserve">(указывается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w:t>
      </w:r>
      <w:proofErr w:type="gramStart"/>
      <w:r w:rsidRPr="007058C9">
        <w:rPr>
          <w:color w:val="000000" w:themeColor="text1"/>
        </w:rPr>
        <w:t xml:space="preserve">дата)   </w:t>
      </w:r>
      <w:proofErr w:type="gramEnd"/>
      <w:r w:rsidRPr="007058C9">
        <w:rPr>
          <w:color w:val="000000" w:themeColor="text1"/>
        </w:rPr>
        <w:t xml:space="preserve">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lastRenderedPageBreak/>
        <w:t>Способ получения заявителем результатов предоставления муниципальной 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в</w:t>
      </w:r>
      <w:proofErr w:type="gramEnd"/>
      <w:r w:rsidRPr="007058C9">
        <w:rPr>
          <w:color w:val="000000" w:themeColor="text1"/>
        </w:rPr>
        <w:t xml:space="preserve">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w:t>
      </w:r>
      <w:proofErr w:type="gramStart"/>
      <w:r w:rsidRPr="007058C9">
        <w:rPr>
          <w:rFonts w:eastAsia="Calibri"/>
          <w:color w:val="000000" w:themeColor="text1"/>
        </w:rPr>
        <w:t>_»  _</w:t>
      </w:r>
      <w:proofErr w:type="gramEnd"/>
      <w:r w:rsidRPr="007058C9">
        <w:rPr>
          <w:rFonts w:eastAsia="Calibri"/>
          <w:color w:val="000000" w:themeColor="text1"/>
        </w:rPr>
        <w:t>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w:t>
      </w:r>
      <w:proofErr w:type="gramStart"/>
      <w:r w:rsidRPr="007058C9">
        <w:rPr>
          <w:rFonts w:eastAsia="Calibri"/>
          <w:color w:val="000000" w:themeColor="text1"/>
        </w:rPr>
        <w:t>Ф.И.О.(</w:t>
      </w:r>
      <w:proofErr w:type="gramEnd"/>
      <w:r w:rsidRPr="007058C9">
        <w:rPr>
          <w:rFonts w:eastAsia="Calibri"/>
          <w:color w:val="000000" w:themeColor="text1"/>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167C47" w:rsidRDefault="00167C47" w:rsidP="00167C47">
      <w:pPr>
        <w:spacing w:after="0" w:line="240" w:lineRule="auto"/>
        <w:ind w:firstLine="67"/>
        <w:jc w:val="right"/>
        <w:rPr>
          <w:rFonts w:eastAsia="Calibri"/>
          <w:b/>
        </w:rPr>
      </w:pPr>
      <w:r w:rsidRPr="00167C47">
        <w:rPr>
          <w:rFonts w:eastAsia="Calibri"/>
          <w:b/>
        </w:rPr>
        <w:t xml:space="preserve">сельского поселения </w:t>
      </w:r>
      <w:r w:rsidR="006F034E">
        <w:rPr>
          <w:rFonts w:eastAsia="Calibri"/>
          <w:b/>
        </w:rPr>
        <w:t>Старобаишевский</w:t>
      </w:r>
      <w:r w:rsidRPr="00167C47">
        <w:rPr>
          <w:rFonts w:eastAsia="Calibri"/>
          <w:b/>
        </w:rPr>
        <w:t xml:space="preserve"> сельсовет</w:t>
      </w:r>
    </w:p>
    <w:p w:rsidR="00167C47" w:rsidRDefault="00167C47" w:rsidP="00167C47">
      <w:pPr>
        <w:spacing w:after="0" w:line="240" w:lineRule="auto"/>
        <w:ind w:firstLine="67"/>
        <w:jc w:val="right"/>
        <w:rPr>
          <w:rFonts w:eastAsia="Calibri"/>
          <w:b/>
        </w:rPr>
      </w:pPr>
      <w:r w:rsidRPr="00167C47">
        <w:rPr>
          <w:rFonts w:eastAsia="Calibri"/>
          <w:b/>
        </w:rPr>
        <w:t xml:space="preserve"> муниципального района Дюртюлинский район </w:t>
      </w:r>
    </w:p>
    <w:p w:rsidR="00ED288F" w:rsidRPr="00167C47" w:rsidRDefault="00167C47" w:rsidP="00167C47">
      <w:pPr>
        <w:spacing w:after="0" w:line="240" w:lineRule="auto"/>
        <w:ind w:firstLine="67"/>
        <w:jc w:val="right"/>
        <w:rPr>
          <w:b/>
          <w:color w:val="000000" w:themeColor="text1"/>
        </w:rPr>
      </w:pPr>
      <w:r w:rsidRPr="00167C47">
        <w:rPr>
          <w:rFonts w:eastAsia="Calibri"/>
          <w:b/>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proofErr w:type="gramStart"/>
            <w:r w:rsidRPr="007058C9">
              <w:rPr>
                <w:color w:val="000000" w:themeColor="text1"/>
                <w:sz w:val="24"/>
                <w:szCs w:val="24"/>
              </w:rPr>
              <w:t>по основаниями</w:t>
            </w:r>
            <w:proofErr w:type="gramEnd"/>
            <w:r w:rsidRPr="007058C9">
              <w:rPr>
                <w:color w:val="000000" w:themeColor="text1"/>
                <w:sz w:val="24"/>
                <w:szCs w:val="24"/>
              </w:rPr>
              <w:t xml:space="preserve">, </w:t>
            </w:r>
            <w:r w:rsidRPr="007058C9">
              <w:rPr>
                <w:color w:val="000000" w:themeColor="text1"/>
                <w:sz w:val="24"/>
                <w:szCs w:val="24"/>
              </w:rPr>
              <w:lastRenderedPageBreak/>
              <w:t>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proofErr w:type="gramStart"/>
            <w:r w:rsidRPr="007058C9">
              <w:rPr>
                <w:color w:val="000000" w:themeColor="text1"/>
                <w:sz w:val="24"/>
                <w:szCs w:val="24"/>
              </w:rPr>
              <w:t>случае  поступления</w:t>
            </w:r>
            <w:proofErr w:type="gramEnd"/>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w:t>
            </w:r>
            <w:r w:rsidRPr="00A4418E">
              <w:rPr>
                <w:color w:val="000000" w:themeColor="text1"/>
                <w:sz w:val="24"/>
                <w:szCs w:val="24"/>
              </w:rPr>
              <w:lastRenderedPageBreak/>
              <w:t xml:space="preserve">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w:t>
            </w:r>
            <w:r w:rsidR="00D462D8" w:rsidRPr="00FB50BE">
              <w:rPr>
                <w:color w:val="000000" w:themeColor="text1"/>
                <w:sz w:val="22"/>
              </w:rPr>
              <w:lastRenderedPageBreak/>
              <w:t xml:space="preserve">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истребования иных </w:t>
            </w:r>
            <w:r w:rsidRPr="007058C9">
              <w:rPr>
                <w:color w:val="000000" w:themeColor="text1"/>
                <w:sz w:val="24"/>
                <w:szCs w:val="24"/>
              </w:rPr>
              <w:lastRenderedPageBreak/>
              <w:t>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получение </w:t>
            </w:r>
            <w:proofErr w:type="gramStart"/>
            <w:r w:rsidRPr="007058C9">
              <w:rPr>
                <w:color w:val="000000" w:themeColor="text1"/>
                <w:sz w:val="24"/>
                <w:szCs w:val="24"/>
              </w:rPr>
              <w:t>документов  (</w:t>
            </w:r>
            <w:proofErr w:type="gramEnd"/>
            <w:r w:rsidRPr="007058C9">
              <w:rPr>
                <w:color w:val="000000" w:themeColor="text1"/>
                <w:sz w:val="24"/>
                <w:szCs w:val="24"/>
              </w:rPr>
              <w:t>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w:t>
            </w:r>
            <w:r w:rsidRPr="007058C9">
              <w:rPr>
                <w:color w:val="000000" w:themeColor="text1"/>
                <w:sz w:val="24"/>
                <w:szCs w:val="24"/>
              </w:rPr>
              <w:lastRenderedPageBreak/>
              <w:t>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proofErr w:type="gramStart"/>
            <w:r w:rsidR="00A93CD5">
              <w:rPr>
                <w:color w:val="000000" w:themeColor="text1"/>
                <w:sz w:val="24"/>
                <w:szCs w:val="24"/>
              </w:rPr>
              <w:t>документов</w:t>
            </w:r>
            <w:r w:rsidRPr="007058C9">
              <w:rPr>
                <w:color w:val="000000" w:themeColor="text1"/>
                <w:sz w:val="24"/>
                <w:szCs w:val="24"/>
              </w:rPr>
              <w:t xml:space="preserve">  </w:t>
            </w:r>
            <w:r w:rsidR="00E032E1">
              <w:rPr>
                <w:color w:val="000000" w:themeColor="text1"/>
                <w:sz w:val="24"/>
                <w:szCs w:val="24"/>
              </w:rPr>
              <w:t>в</w:t>
            </w:r>
            <w:proofErr w:type="gramEnd"/>
            <w:r w:rsidR="00E032E1">
              <w:rPr>
                <w:color w:val="000000" w:themeColor="text1"/>
                <w:sz w:val="24"/>
                <w:szCs w:val="24"/>
              </w:rPr>
              <w:t xml:space="preserve">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w:t>
            </w:r>
            <w:r w:rsidR="00B43201" w:rsidRPr="007058C9">
              <w:rPr>
                <w:color w:val="000000" w:themeColor="text1"/>
                <w:sz w:val="24"/>
                <w:szCs w:val="24"/>
              </w:rPr>
              <w:lastRenderedPageBreak/>
              <w:t>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w:t>
            </w:r>
            <w:r w:rsidRPr="007058C9">
              <w:rPr>
                <w:color w:val="000000" w:themeColor="text1"/>
                <w:sz w:val="24"/>
                <w:szCs w:val="24"/>
              </w:rPr>
              <w:lastRenderedPageBreak/>
              <w:t>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w:t>
            </w:r>
            <w:r w:rsidR="00061792" w:rsidRPr="007058C9">
              <w:rPr>
                <w:color w:val="000000" w:themeColor="text1"/>
                <w:sz w:val="24"/>
                <w:szCs w:val="24"/>
              </w:rPr>
              <w:lastRenderedPageBreak/>
              <w:t>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заключения </w:t>
            </w:r>
            <w:r w:rsidRPr="007058C9">
              <w:rPr>
                <w:color w:val="000000" w:themeColor="text1"/>
                <w:sz w:val="24"/>
                <w:szCs w:val="24"/>
              </w:rPr>
              <w:lastRenderedPageBreak/>
              <w:t>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w:t>
            </w:r>
            <w:r w:rsidRPr="007058C9">
              <w:rPr>
                <w:color w:val="000000" w:themeColor="text1"/>
                <w:sz w:val="24"/>
                <w:szCs w:val="24"/>
              </w:rPr>
              <w:lastRenderedPageBreak/>
              <w:t>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lastRenderedPageBreak/>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167C47">
      <w:pPr>
        <w:pStyle w:val="ConsPlusNormal"/>
        <w:jc w:val="right"/>
        <w:rPr>
          <w:b/>
          <w:color w:val="000000" w:themeColor="text1"/>
        </w:rPr>
      </w:pPr>
      <w:r w:rsidRPr="007058C9">
        <w:rPr>
          <w:b/>
          <w:color w:val="000000" w:themeColor="text1"/>
        </w:rPr>
        <w:t>сносу или реконструкции» на территории</w:t>
      </w:r>
    </w:p>
    <w:p w:rsidR="00167C47" w:rsidRDefault="00167C47" w:rsidP="00167C47">
      <w:pPr>
        <w:spacing w:after="0" w:line="240" w:lineRule="auto"/>
        <w:ind w:firstLine="67"/>
        <w:jc w:val="right"/>
        <w:rPr>
          <w:rFonts w:eastAsia="Calibri"/>
          <w:b/>
        </w:rPr>
      </w:pPr>
      <w:r w:rsidRPr="00167C47">
        <w:rPr>
          <w:rFonts w:eastAsia="Calibri"/>
          <w:b/>
        </w:rPr>
        <w:t xml:space="preserve">сельского поселения </w:t>
      </w:r>
      <w:r w:rsidR="006F034E">
        <w:rPr>
          <w:rFonts w:eastAsia="Calibri"/>
          <w:b/>
        </w:rPr>
        <w:t>Старобаишевский</w:t>
      </w:r>
      <w:r w:rsidRPr="00167C47">
        <w:rPr>
          <w:rFonts w:eastAsia="Calibri"/>
          <w:b/>
        </w:rPr>
        <w:t xml:space="preserve"> сельсовет </w:t>
      </w:r>
    </w:p>
    <w:p w:rsidR="00167C47" w:rsidRDefault="00167C47" w:rsidP="00167C47">
      <w:pPr>
        <w:spacing w:after="0" w:line="240" w:lineRule="auto"/>
        <w:ind w:firstLine="67"/>
        <w:jc w:val="right"/>
        <w:rPr>
          <w:rFonts w:eastAsia="Calibri"/>
          <w:b/>
        </w:rPr>
      </w:pPr>
      <w:r w:rsidRPr="00167C47">
        <w:rPr>
          <w:rFonts w:eastAsia="Calibri"/>
          <w:b/>
        </w:rPr>
        <w:t xml:space="preserve">муниципального района Дюртюлинский район </w:t>
      </w:r>
    </w:p>
    <w:p w:rsidR="00907AEE" w:rsidRPr="00167C47" w:rsidRDefault="00167C47" w:rsidP="00167C47">
      <w:pPr>
        <w:spacing w:after="0" w:line="240" w:lineRule="auto"/>
        <w:ind w:firstLine="67"/>
        <w:jc w:val="right"/>
        <w:rPr>
          <w:b/>
          <w:color w:val="000000" w:themeColor="text1"/>
        </w:rPr>
      </w:pPr>
      <w:r w:rsidRPr="00167C47">
        <w:rPr>
          <w:rFonts w:eastAsia="Calibri"/>
          <w:b/>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proofErr w:type="gramStart"/>
      <w:r w:rsidRPr="007058C9">
        <w:rPr>
          <w:color w:val="000000" w:themeColor="text1"/>
        </w:rPr>
        <w:t>адрес:_</w:t>
      </w:r>
      <w:proofErr w:type="gramEnd"/>
      <w:r w:rsidRPr="007058C9">
        <w:rPr>
          <w:color w:val="000000" w:themeColor="text1"/>
        </w:rPr>
        <w:t>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 xml:space="preserve">установлены основания для отказа в приеме документов, необходимых для предоставления муниципальной услуги, </w:t>
      </w:r>
      <w:proofErr w:type="gramStart"/>
      <w:r w:rsidRPr="007058C9">
        <w:rPr>
          <w:color w:val="000000" w:themeColor="text1"/>
        </w:rPr>
        <w:t>а  именно</w:t>
      </w:r>
      <w:proofErr w:type="gramEnd"/>
      <w:r w:rsidRPr="007058C9">
        <w:rPr>
          <w:color w:val="000000" w:themeColor="text1"/>
        </w:rPr>
        <w:t>:</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F0" w:rsidRDefault="005576F0" w:rsidP="007753F7">
      <w:pPr>
        <w:spacing w:after="0" w:line="240" w:lineRule="auto"/>
      </w:pPr>
      <w:r>
        <w:separator/>
      </w:r>
    </w:p>
  </w:endnote>
  <w:endnote w:type="continuationSeparator" w:id="0">
    <w:p w:rsidR="005576F0" w:rsidRDefault="005576F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F0" w:rsidRDefault="005576F0" w:rsidP="007753F7">
      <w:pPr>
        <w:spacing w:after="0" w:line="240" w:lineRule="auto"/>
      </w:pPr>
      <w:r>
        <w:separator/>
      </w:r>
    </w:p>
  </w:footnote>
  <w:footnote w:type="continuationSeparator" w:id="0">
    <w:p w:rsidR="005576F0" w:rsidRDefault="005576F0"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465"/>
      <w:docPartObj>
        <w:docPartGallery w:val="Page Numbers (Top of Page)"/>
        <w:docPartUnique/>
      </w:docPartObj>
    </w:sdtPr>
    <w:sdtEndPr/>
    <w:sdtContent>
      <w:p w:rsidR="002E422E" w:rsidRDefault="002E422E">
        <w:pPr>
          <w:pStyle w:val="af0"/>
          <w:jc w:val="center"/>
        </w:pPr>
        <w:r>
          <w:fldChar w:fldCharType="begin"/>
        </w:r>
        <w:r>
          <w:instrText>PAGE   \* MERGEFORMAT</w:instrText>
        </w:r>
        <w:r>
          <w:fldChar w:fldCharType="separate"/>
        </w:r>
        <w:r w:rsidR="00A423A0">
          <w:rPr>
            <w:noProof/>
          </w:rPr>
          <w:t>55</w:t>
        </w:r>
        <w:r>
          <w:fldChar w:fldCharType="end"/>
        </w:r>
      </w:p>
    </w:sdtContent>
  </w:sdt>
  <w:p w:rsidR="002E422E" w:rsidRDefault="002E422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7077"/>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67C47"/>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22E"/>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6F0"/>
    <w:rsid w:val="00557D06"/>
    <w:rsid w:val="005623B6"/>
    <w:rsid w:val="005625C8"/>
    <w:rsid w:val="00566578"/>
    <w:rsid w:val="00570D8A"/>
    <w:rsid w:val="00571F1E"/>
    <w:rsid w:val="005723FC"/>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25E9"/>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34E"/>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070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1884"/>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23A0"/>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5A7"/>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0B5D"/>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73B6C"/>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436"/>
    <w:rsid w:val="00D16F56"/>
    <w:rsid w:val="00D205EA"/>
    <w:rsid w:val="00D21C45"/>
    <w:rsid w:val="00D26526"/>
    <w:rsid w:val="00D355E4"/>
    <w:rsid w:val="00D36967"/>
    <w:rsid w:val="00D37063"/>
    <w:rsid w:val="00D462D8"/>
    <w:rsid w:val="00D50862"/>
    <w:rsid w:val="00D5365C"/>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0FC2"/>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F7B2"/>
  <w15:docId w15:val="{6F8EC785-B3B0-44B7-8C09-93933AE7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99"/>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1A21-4A9E-47BA-8D02-A2AECF69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17446</Words>
  <Characters>99448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Gigabyte</cp:lastModifiedBy>
  <cp:revision>8</cp:revision>
  <cp:lastPrinted>2021-11-15T06:09:00Z</cp:lastPrinted>
  <dcterms:created xsi:type="dcterms:W3CDTF">2021-10-26T10:45:00Z</dcterms:created>
  <dcterms:modified xsi:type="dcterms:W3CDTF">2021-11-15T06:13:00Z</dcterms:modified>
</cp:coreProperties>
</file>