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BD7" w:rsidRPr="00110AE8" w:rsidRDefault="00110AE8" w:rsidP="00222BD7">
      <w:pPr>
        <w:rPr>
          <w:sz w:val="28"/>
          <w:szCs w:val="28"/>
        </w:rPr>
      </w:pPr>
      <w:r w:rsidRPr="00110AE8">
        <w:rPr>
          <w:b/>
          <w:sz w:val="28"/>
          <w:szCs w:val="28"/>
        </w:rPr>
        <w:t xml:space="preserve">КАРАР                                                                  </w:t>
      </w:r>
      <w:r>
        <w:rPr>
          <w:b/>
          <w:sz w:val="28"/>
          <w:szCs w:val="28"/>
        </w:rPr>
        <w:t xml:space="preserve">         </w:t>
      </w:r>
      <w:r w:rsidRPr="00110AE8">
        <w:rPr>
          <w:b/>
          <w:sz w:val="28"/>
          <w:szCs w:val="28"/>
        </w:rPr>
        <w:t xml:space="preserve">  ПОСТАНОВЛЕНИЕ</w:t>
      </w:r>
    </w:p>
    <w:p w:rsidR="00110AE8" w:rsidRDefault="00110AE8" w:rsidP="00222BD7"/>
    <w:p w:rsidR="00110AE8" w:rsidRDefault="00110AE8" w:rsidP="00222BD7"/>
    <w:p w:rsidR="00110AE8" w:rsidRDefault="00110AE8" w:rsidP="00222BD7"/>
    <w:p w:rsidR="00222BD7" w:rsidRDefault="00222BD7" w:rsidP="00222BD7">
      <w:pPr>
        <w:pStyle w:val="a4"/>
        <w:rPr>
          <w:sz w:val="26"/>
        </w:rPr>
      </w:pPr>
      <w:r>
        <w:rPr>
          <w:sz w:val="26"/>
        </w:rPr>
        <w:t xml:space="preserve">    «05»декабрь </w:t>
      </w:r>
      <w:r w:rsidR="00E95EFD">
        <w:rPr>
          <w:sz w:val="26"/>
        </w:rPr>
        <w:t xml:space="preserve">2008 й. </w:t>
      </w:r>
      <w:r w:rsidR="00E95EFD">
        <w:rPr>
          <w:sz w:val="26"/>
        </w:rPr>
        <w:tab/>
        <w:t xml:space="preserve">                   № 12-6</w:t>
      </w:r>
      <w:r>
        <w:rPr>
          <w:sz w:val="26"/>
        </w:rPr>
        <w:t xml:space="preserve">  </w:t>
      </w:r>
      <w:r>
        <w:rPr>
          <w:sz w:val="26"/>
        </w:rPr>
        <w:tab/>
        <w:t xml:space="preserve">                «05»декабря2008 г.</w:t>
      </w:r>
    </w:p>
    <w:p w:rsidR="00E86FF9" w:rsidRDefault="00E86FF9">
      <w:pPr>
        <w:shd w:val="clear" w:color="auto" w:fill="FFFFFF"/>
        <w:ind w:firstLine="709"/>
        <w:jc w:val="both"/>
        <w:rPr>
          <w:bCs/>
          <w:color w:val="000000"/>
          <w:spacing w:val="1"/>
          <w:sz w:val="28"/>
          <w:szCs w:val="28"/>
        </w:rPr>
      </w:pPr>
    </w:p>
    <w:p w:rsidR="00E86FF9" w:rsidRDefault="00E86FF9">
      <w:pPr>
        <w:shd w:val="clear" w:color="auto" w:fill="FFFFFF"/>
        <w:ind w:firstLine="709"/>
        <w:jc w:val="both"/>
        <w:rPr>
          <w:bCs/>
          <w:color w:val="000000"/>
          <w:spacing w:val="1"/>
          <w:sz w:val="28"/>
          <w:szCs w:val="28"/>
        </w:rPr>
      </w:pPr>
    </w:p>
    <w:p w:rsidR="00E86FF9" w:rsidRDefault="00E86FF9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 xml:space="preserve">Об утверждении </w:t>
      </w:r>
      <w:proofErr w:type="gramStart"/>
      <w:r>
        <w:rPr>
          <w:b/>
          <w:color w:val="000000"/>
          <w:spacing w:val="1"/>
          <w:sz w:val="28"/>
          <w:szCs w:val="28"/>
        </w:rPr>
        <w:t>Порядка санкционирования оплаты денежных обязательств получателей средств бюджета</w:t>
      </w:r>
      <w:proofErr w:type="gramEnd"/>
      <w:r>
        <w:rPr>
          <w:b/>
          <w:color w:val="000000"/>
          <w:spacing w:val="1"/>
          <w:sz w:val="28"/>
          <w:szCs w:val="28"/>
        </w:rPr>
        <w:t xml:space="preserve"> сельского поселения </w:t>
      </w:r>
      <w:r w:rsidR="00E95EFD">
        <w:rPr>
          <w:b/>
          <w:color w:val="000000"/>
          <w:spacing w:val="1"/>
          <w:sz w:val="28"/>
          <w:szCs w:val="28"/>
        </w:rPr>
        <w:t>Старобаишевский</w:t>
      </w:r>
      <w:r>
        <w:rPr>
          <w:b/>
          <w:color w:val="000000"/>
          <w:spacing w:val="1"/>
          <w:sz w:val="28"/>
          <w:szCs w:val="28"/>
        </w:rPr>
        <w:t xml:space="preserve"> сельсовет муниципального района Дюртюлинский район Республики Башкортостан и администраторов источников финансирования дефицита бюджета сельского поселения </w:t>
      </w:r>
      <w:r w:rsidR="00E95EFD">
        <w:rPr>
          <w:b/>
          <w:color w:val="000000"/>
          <w:spacing w:val="1"/>
          <w:sz w:val="28"/>
          <w:szCs w:val="28"/>
        </w:rPr>
        <w:t>Старобаишевский</w:t>
      </w:r>
      <w:r>
        <w:rPr>
          <w:b/>
          <w:color w:val="000000"/>
          <w:spacing w:val="1"/>
          <w:sz w:val="28"/>
          <w:szCs w:val="28"/>
        </w:rPr>
        <w:t xml:space="preserve"> сельсовет муниципального района Дюртюлинский район Республики Башкортостан</w:t>
      </w:r>
    </w:p>
    <w:p w:rsidR="00E86FF9" w:rsidRDefault="00E86FF9">
      <w:pPr>
        <w:ind w:firstLine="709"/>
        <w:jc w:val="both"/>
        <w:rPr>
          <w:sz w:val="28"/>
          <w:szCs w:val="28"/>
        </w:rPr>
      </w:pPr>
    </w:p>
    <w:p w:rsidR="00E86FF9" w:rsidRDefault="00E86FF9">
      <w:pPr>
        <w:ind w:firstLine="709"/>
        <w:jc w:val="both"/>
        <w:rPr>
          <w:sz w:val="28"/>
          <w:szCs w:val="28"/>
        </w:rPr>
      </w:pPr>
    </w:p>
    <w:p w:rsidR="00E86FF9" w:rsidRDefault="00E86FF9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В соответствии со ст.219 и ст. 219.2 Бюджетного кодек</w:t>
      </w:r>
      <w:smartTag w:uri="urn:schemas-microsoft-com:office:smarttags" w:element="PersonName">
        <w:r>
          <w:rPr>
            <w:color w:val="000000"/>
            <w:spacing w:val="2"/>
            <w:sz w:val="28"/>
            <w:szCs w:val="28"/>
          </w:rPr>
          <w:t>са</w:t>
        </w:r>
      </w:smartTag>
      <w:r>
        <w:rPr>
          <w:color w:val="000000"/>
          <w:spacing w:val="2"/>
          <w:sz w:val="28"/>
          <w:szCs w:val="28"/>
        </w:rPr>
        <w:t xml:space="preserve"> Российской Федерации, Положением о бюджетном процессе в сельском поселении </w:t>
      </w:r>
      <w:r w:rsidR="00E95EFD">
        <w:rPr>
          <w:color w:val="000000"/>
          <w:spacing w:val="2"/>
          <w:sz w:val="28"/>
          <w:szCs w:val="28"/>
        </w:rPr>
        <w:t>Старобаишевский</w:t>
      </w:r>
      <w:r>
        <w:rPr>
          <w:color w:val="000000"/>
          <w:spacing w:val="2"/>
          <w:sz w:val="28"/>
          <w:szCs w:val="28"/>
        </w:rPr>
        <w:t xml:space="preserve"> сельсовет муниципального района Дюртюлинский район Республики Башкортостан 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и руководствуясь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.6 ст.43  Федерального закона  Российской Федерации №131-ФЗ от 06.10.2003г. «Об общих принципах организации местного </w:t>
      </w:r>
      <w:smartTag w:uri="urn:schemas-microsoft-com:office:smarttags" w:element="PersonName">
        <w:r>
          <w:rPr>
            <w:sz w:val="28"/>
            <w:szCs w:val="28"/>
          </w:rPr>
          <w:t>са</w:t>
        </w:r>
      </w:smartTag>
      <w:r>
        <w:rPr>
          <w:sz w:val="28"/>
          <w:szCs w:val="28"/>
        </w:rPr>
        <w:t>моуправления в Российской Федерации»</w:t>
      </w:r>
    </w:p>
    <w:p w:rsidR="00E86FF9" w:rsidRDefault="00E86FF9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</w:p>
    <w:p w:rsidR="00E86FF9" w:rsidRDefault="00E86FF9">
      <w:pPr>
        <w:shd w:val="clear" w:color="auto" w:fill="FFFFFF"/>
        <w:ind w:firstLine="709"/>
        <w:jc w:val="center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ПОСТАНОВЛЯЮ:</w:t>
      </w:r>
    </w:p>
    <w:p w:rsidR="00E86FF9" w:rsidRDefault="00E86FF9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E86FF9" w:rsidRDefault="00E86FF9">
      <w:pPr>
        <w:shd w:val="clear" w:color="auto" w:fill="FFFFFF"/>
        <w:tabs>
          <w:tab w:val="left" w:pos="0"/>
        </w:tabs>
        <w:ind w:firstLine="709"/>
        <w:jc w:val="both"/>
        <w:rPr>
          <w:bCs/>
          <w:color w:val="000000"/>
          <w:spacing w:val="1"/>
          <w:sz w:val="28"/>
          <w:szCs w:val="28"/>
        </w:rPr>
      </w:pPr>
      <w:r>
        <w:rPr>
          <w:color w:val="000000"/>
          <w:spacing w:val="-28"/>
          <w:sz w:val="28"/>
          <w:szCs w:val="28"/>
        </w:rPr>
        <w:t xml:space="preserve">1.  </w:t>
      </w:r>
      <w:r>
        <w:rPr>
          <w:color w:val="000000"/>
          <w:spacing w:val="-5"/>
          <w:sz w:val="28"/>
          <w:szCs w:val="28"/>
        </w:rPr>
        <w:t xml:space="preserve">Утвердить </w:t>
      </w:r>
      <w:r>
        <w:rPr>
          <w:bCs/>
          <w:color w:val="000000"/>
          <w:spacing w:val="1"/>
          <w:sz w:val="28"/>
          <w:szCs w:val="28"/>
        </w:rPr>
        <w:t xml:space="preserve">Порядок </w:t>
      </w:r>
      <w:proofErr w:type="gramStart"/>
      <w:r>
        <w:rPr>
          <w:bCs/>
          <w:color w:val="000000"/>
          <w:spacing w:val="1"/>
          <w:sz w:val="28"/>
          <w:szCs w:val="28"/>
        </w:rPr>
        <w:t>санкционирования оплаты денежных обязательств получателей средств бюджета</w:t>
      </w:r>
      <w:proofErr w:type="gramEnd"/>
      <w:r>
        <w:rPr>
          <w:bCs/>
          <w:color w:val="000000"/>
          <w:spacing w:val="1"/>
          <w:sz w:val="28"/>
          <w:szCs w:val="28"/>
        </w:rPr>
        <w:t xml:space="preserve"> сельского поселения </w:t>
      </w:r>
      <w:r w:rsidR="00E95EFD">
        <w:rPr>
          <w:bCs/>
          <w:color w:val="000000"/>
          <w:spacing w:val="1"/>
          <w:sz w:val="28"/>
          <w:szCs w:val="28"/>
        </w:rPr>
        <w:t>Старобаишевский</w:t>
      </w:r>
      <w:r>
        <w:rPr>
          <w:bCs/>
          <w:color w:val="000000"/>
          <w:spacing w:val="1"/>
          <w:sz w:val="28"/>
          <w:szCs w:val="28"/>
        </w:rPr>
        <w:t xml:space="preserve"> сельсовет муниципального района Дюртюлинский район Республики Башкортостан и администраторов источников финансирования дефицита бюджета сельского поселения </w:t>
      </w:r>
      <w:r w:rsidR="00E95EFD">
        <w:rPr>
          <w:bCs/>
          <w:color w:val="000000"/>
          <w:spacing w:val="1"/>
          <w:sz w:val="28"/>
          <w:szCs w:val="28"/>
        </w:rPr>
        <w:t>Старобаишевский</w:t>
      </w:r>
      <w:r>
        <w:rPr>
          <w:bCs/>
          <w:color w:val="000000"/>
          <w:spacing w:val="1"/>
          <w:sz w:val="28"/>
          <w:szCs w:val="28"/>
        </w:rPr>
        <w:t xml:space="preserve"> сельсовет муниципального района Дюртюлинский район Республики Башкортостан.</w:t>
      </w:r>
    </w:p>
    <w:p w:rsidR="00E86FF9" w:rsidRDefault="00E86FF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Настоящее постановление вступает в силу с 1 января 2009 года, за исключением пункта 11 и положений пункта 14 Порядка в части проведения проверки на соответствие информации по денежному обязательству получателя средств бюджета сельского поселения </w:t>
      </w:r>
      <w:r w:rsidR="00E95EFD">
        <w:rPr>
          <w:sz w:val="28"/>
          <w:szCs w:val="28"/>
        </w:rPr>
        <w:t>Старобаишевский</w:t>
      </w:r>
      <w:r>
        <w:rPr>
          <w:sz w:val="28"/>
          <w:szCs w:val="28"/>
        </w:rPr>
        <w:t xml:space="preserve"> сельсовет муниципального района Дюртюлинский район Республики Башкортостан по муниципальному контракту на поставку товаров, выполнение работ, оказание услуг или договору аренды реквизитам  и показателям учтенного бюджетного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обязательства, вытекающего из соответствующего муниципального контракта на поставку товаров, выполнение работ, оказание услуг или договора аренды, а также информации об указанном муниципальном контракте на поставку товаров, выполнение работ, оказание услуг, отраженной в установленном порядке в реестре муниципальных контрактов, заключенных  от имени муниципального района по итогам размещения заказа, которые вступают в силу с 1 января 2010 года.</w:t>
      </w:r>
      <w:proofErr w:type="gramEnd"/>
    </w:p>
    <w:p w:rsidR="00E86FF9" w:rsidRDefault="00E86FF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вступления в силу указанных положений </w:t>
      </w:r>
      <w:smartTag w:uri="urn:schemas-microsoft-com:office:smarttags" w:element="PersonName">
        <w:r>
          <w:rPr>
            <w:sz w:val="28"/>
            <w:szCs w:val="28"/>
          </w:rPr>
          <w:t>са</w:t>
        </w:r>
      </w:smartTag>
      <w:r>
        <w:rPr>
          <w:sz w:val="28"/>
          <w:szCs w:val="28"/>
        </w:rPr>
        <w:t xml:space="preserve">нкционирование оплаты </w:t>
      </w:r>
      <w:r>
        <w:rPr>
          <w:sz w:val="28"/>
          <w:szCs w:val="28"/>
        </w:rPr>
        <w:lastRenderedPageBreak/>
        <w:t xml:space="preserve">денежного обязательства получателя средств бюджета сельского поселения </w:t>
      </w:r>
      <w:r w:rsidR="00E95EFD">
        <w:rPr>
          <w:sz w:val="28"/>
          <w:szCs w:val="28"/>
        </w:rPr>
        <w:t>Старобаишевский</w:t>
      </w:r>
      <w:r>
        <w:rPr>
          <w:sz w:val="28"/>
          <w:szCs w:val="28"/>
        </w:rPr>
        <w:t xml:space="preserve"> сельсовет муниципального района Дюртюлинский район Республики Башкортостан по муниципальному контракту на поставку товаров, выполнение работ, оказание услуг или договору аренды осуществляется без проведения проверки на соответствие информации о денежном обязательстве </w:t>
      </w:r>
      <w:proofErr w:type="gramStart"/>
      <w:r>
        <w:rPr>
          <w:sz w:val="28"/>
          <w:szCs w:val="28"/>
        </w:rPr>
        <w:t>сведениям</w:t>
      </w:r>
      <w:proofErr w:type="gramEnd"/>
      <w:r>
        <w:rPr>
          <w:sz w:val="28"/>
          <w:szCs w:val="28"/>
        </w:rPr>
        <w:t xml:space="preserve"> о бюджетном обязательстве, из которого оно вытекает.</w:t>
      </w:r>
    </w:p>
    <w:p w:rsidR="00E86FF9" w:rsidRDefault="00E86FF9">
      <w:pPr>
        <w:widowControl/>
        <w:autoSpaceDE/>
        <w:autoSpaceDN/>
        <w:adjustRightInd/>
        <w:ind w:firstLine="900"/>
        <w:jc w:val="both"/>
        <w:rPr>
          <w:sz w:val="28"/>
          <w:szCs w:val="24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оставляю за собой.</w:t>
      </w:r>
    </w:p>
    <w:p w:rsidR="00E86FF9" w:rsidRDefault="00E86FF9">
      <w:pPr>
        <w:rPr>
          <w:sz w:val="28"/>
        </w:rPr>
      </w:pPr>
    </w:p>
    <w:p w:rsidR="00E86FF9" w:rsidRDefault="00E86FF9">
      <w:pPr>
        <w:rPr>
          <w:sz w:val="28"/>
        </w:rPr>
      </w:pPr>
    </w:p>
    <w:p w:rsidR="00E95EFD" w:rsidRDefault="00E95EFD">
      <w:pPr>
        <w:pStyle w:val="FR1"/>
        <w:tabs>
          <w:tab w:val="left" w:pos="8620"/>
          <w:tab w:val="left" w:pos="9639"/>
        </w:tabs>
        <w:spacing w:before="600" w:line="240" w:lineRule="auto"/>
        <w:ind w:left="0" w:right="0"/>
        <w:jc w:val="both"/>
        <w:rPr>
          <w:rFonts w:ascii="Times New Roman" w:hAnsi="Times New Roman"/>
          <w:sz w:val="28"/>
          <w:szCs w:val="20"/>
        </w:rPr>
      </w:pPr>
    </w:p>
    <w:p w:rsidR="00E86FF9" w:rsidRDefault="00E95EFD">
      <w:pPr>
        <w:pStyle w:val="FR1"/>
        <w:tabs>
          <w:tab w:val="left" w:pos="8620"/>
          <w:tab w:val="left" w:pos="9639"/>
        </w:tabs>
        <w:spacing w:before="600" w:line="240" w:lineRule="auto"/>
        <w:ind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r w:rsidR="00E86FF9">
        <w:rPr>
          <w:rFonts w:ascii="Times New Roman" w:hAnsi="Times New Roman"/>
          <w:sz w:val="28"/>
        </w:rPr>
        <w:t>лав</w:t>
      </w:r>
      <w:r>
        <w:rPr>
          <w:rFonts w:ascii="Times New Roman" w:hAnsi="Times New Roman"/>
          <w:sz w:val="28"/>
        </w:rPr>
        <w:t>а</w:t>
      </w:r>
      <w:r w:rsidR="00E86FF9">
        <w:rPr>
          <w:rFonts w:ascii="Times New Roman" w:hAnsi="Times New Roman"/>
          <w:sz w:val="28"/>
        </w:rPr>
        <w:t xml:space="preserve"> администрации                                                               </w:t>
      </w:r>
      <w:proofErr w:type="spellStart"/>
      <w:r>
        <w:rPr>
          <w:rFonts w:ascii="Times New Roman" w:hAnsi="Times New Roman"/>
          <w:sz w:val="28"/>
        </w:rPr>
        <w:t>М.С.Муфтиева</w:t>
      </w:r>
      <w:proofErr w:type="spellEnd"/>
    </w:p>
    <w:p w:rsidR="00110AE8" w:rsidRDefault="00110AE8">
      <w:pPr>
        <w:pStyle w:val="FR1"/>
        <w:tabs>
          <w:tab w:val="left" w:pos="8620"/>
          <w:tab w:val="left" w:pos="9639"/>
        </w:tabs>
        <w:spacing w:before="600" w:line="240" w:lineRule="auto"/>
        <w:ind w:left="0" w:right="0"/>
        <w:jc w:val="both"/>
        <w:rPr>
          <w:rFonts w:ascii="Times New Roman" w:hAnsi="Times New Roman"/>
          <w:sz w:val="28"/>
        </w:rPr>
      </w:pPr>
    </w:p>
    <w:p w:rsidR="00110AE8" w:rsidRDefault="00110AE8">
      <w:pPr>
        <w:pStyle w:val="FR1"/>
        <w:tabs>
          <w:tab w:val="left" w:pos="8620"/>
          <w:tab w:val="left" w:pos="9639"/>
        </w:tabs>
        <w:spacing w:before="600" w:line="240" w:lineRule="auto"/>
        <w:ind w:left="0" w:right="0"/>
        <w:jc w:val="both"/>
        <w:rPr>
          <w:rFonts w:ascii="Times New Roman" w:hAnsi="Times New Roman"/>
          <w:sz w:val="28"/>
        </w:rPr>
      </w:pPr>
    </w:p>
    <w:p w:rsidR="00110AE8" w:rsidRDefault="00110AE8">
      <w:pPr>
        <w:pStyle w:val="FR1"/>
        <w:tabs>
          <w:tab w:val="left" w:pos="8620"/>
          <w:tab w:val="left" w:pos="9639"/>
        </w:tabs>
        <w:spacing w:before="600" w:line="240" w:lineRule="auto"/>
        <w:ind w:left="0" w:right="0"/>
        <w:jc w:val="both"/>
        <w:rPr>
          <w:rFonts w:ascii="Times New Roman" w:hAnsi="Times New Roman"/>
          <w:sz w:val="28"/>
        </w:rPr>
      </w:pPr>
    </w:p>
    <w:p w:rsidR="00110AE8" w:rsidRDefault="00110AE8">
      <w:pPr>
        <w:pStyle w:val="FR1"/>
        <w:tabs>
          <w:tab w:val="left" w:pos="8620"/>
          <w:tab w:val="left" w:pos="9639"/>
        </w:tabs>
        <w:spacing w:before="600" w:line="240" w:lineRule="auto"/>
        <w:ind w:left="0" w:right="0"/>
        <w:jc w:val="both"/>
        <w:rPr>
          <w:rFonts w:ascii="Times New Roman" w:hAnsi="Times New Roman"/>
          <w:sz w:val="28"/>
        </w:rPr>
      </w:pPr>
    </w:p>
    <w:p w:rsidR="00110AE8" w:rsidRDefault="00110AE8">
      <w:pPr>
        <w:pStyle w:val="FR1"/>
        <w:tabs>
          <w:tab w:val="left" w:pos="8620"/>
          <w:tab w:val="left" w:pos="9639"/>
        </w:tabs>
        <w:spacing w:before="600" w:line="240" w:lineRule="auto"/>
        <w:ind w:left="0" w:right="0"/>
        <w:jc w:val="both"/>
        <w:rPr>
          <w:rFonts w:ascii="Times New Roman" w:hAnsi="Times New Roman"/>
          <w:sz w:val="28"/>
        </w:rPr>
      </w:pPr>
    </w:p>
    <w:p w:rsidR="00110AE8" w:rsidRDefault="00110AE8">
      <w:pPr>
        <w:pStyle w:val="FR1"/>
        <w:tabs>
          <w:tab w:val="left" w:pos="8620"/>
          <w:tab w:val="left" w:pos="9639"/>
        </w:tabs>
        <w:spacing w:before="600" w:line="240" w:lineRule="auto"/>
        <w:ind w:left="0" w:right="0"/>
        <w:jc w:val="both"/>
        <w:rPr>
          <w:rFonts w:ascii="Times New Roman" w:hAnsi="Times New Roman"/>
          <w:sz w:val="28"/>
        </w:rPr>
      </w:pPr>
    </w:p>
    <w:p w:rsidR="00110AE8" w:rsidRDefault="00110AE8">
      <w:pPr>
        <w:pStyle w:val="FR1"/>
        <w:tabs>
          <w:tab w:val="left" w:pos="8620"/>
          <w:tab w:val="left" w:pos="9639"/>
        </w:tabs>
        <w:spacing w:before="600" w:line="240" w:lineRule="auto"/>
        <w:ind w:left="0" w:right="0"/>
        <w:jc w:val="both"/>
        <w:rPr>
          <w:rFonts w:ascii="Times New Roman" w:hAnsi="Times New Roman"/>
          <w:sz w:val="28"/>
        </w:rPr>
      </w:pPr>
    </w:p>
    <w:p w:rsidR="00110AE8" w:rsidRDefault="00110AE8">
      <w:pPr>
        <w:pStyle w:val="FR1"/>
        <w:tabs>
          <w:tab w:val="left" w:pos="8620"/>
          <w:tab w:val="left" w:pos="9639"/>
        </w:tabs>
        <w:spacing w:before="600" w:line="240" w:lineRule="auto"/>
        <w:ind w:left="0" w:right="0"/>
        <w:jc w:val="both"/>
        <w:rPr>
          <w:rFonts w:ascii="Times New Roman" w:hAnsi="Times New Roman"/>
          <w:sz w:val="28"/>
        </w:rPr>
      </w:pPr>
    </w:p>
    <w:p w:rsidR="00110AE8" w:rsidRDefault="00110AE8">
      <w:pPr>
        <w:pStyle w:val="FR1"/>
        <w:tabs>
          <w:tab w:val="left" w:pos="8620"/>
          <w:tab w:val="left" w:pos="9639"/>
        </w:tabs>
        <w:spacing w:before="600" w:line="240" w:lineRule="auto"/>
        <w:ind w:left="0" w:right="0"/>
        <w:jc w:val="both"/>
        <w:rPr>
          <w:rFonts w:ascii="Times New Roman" w:hAnsi="Times New Roman"/>
          <w:sz w:val="28"/>
        </w:rPr>
      </w:pPr>
    </w:p>
    <w:p w:rsidR="00110AE8" w:rsidRDefault="00110AE8">
      <w:pPr>
        <w:pStyle w:val="FR1"/>
        <w:tabs>
          <w:tab w:val="left" w:pos="8620"/>
          <w:tab w:val="left" w:pos="9639"/>
        </w:tabs>
        <w:spacing w:before="600" w:line="240" w:lineRule="auto"/>
        <w:ind w:left="0" w:right="0"/>
        <w:jc w:val="both"/>
        <w:rPr>
          <w:rFonts w:ascii="Times New Roman" w:hAnsi="Times New Roman"/>
          <w:sz w:val="28"/>
        </w:rPr>
      </w:pPr>
    </w:p>
    <w:p w:rsidR="00110AE8" w:rsidRDefault="00110AE8">
      <w:pPr>
        <w:pStyle w:val="FR1"/>
        <w:tabs>
          <w:tab w:val="left" w:pos="8620"/>
          <w:tab w:val="left" w:pos="9639"/>
        </w:tabs>
        <w:spacing w:before="600" w:line="240" w:lineRule="auto"/>
        <w:ind w:left="0" w:right="0"/>
        <w:jc w:val="both"/>
        <w:rPr>
          <w:rFonts w:ascii="Times New Roman" w:hAnsi="Times New Roman"/>
          <w:sz w:val="28"/>
        </w:rPr>
      </w:pPr>
    </w:p>
    <w:tbl>
      <w:tblPr>
        <w:tblW w:w="0" w:type="auto"/>
        <w:tblLook w:val="01E0"/>
      </w:tblPr>
      <w:tblGrid>
        <w:gridCol w:w="6325"/>
        <w:gridCol w:w="3245"/>
      </w:tblGrid>
      <w:tr w:rsidR="00110AE8" w:rsidTr="00110AE8">
        <w:tc>
          <w:tcPr>
            <w:tcW w:w="6948" w:type="dxa"/>
          </w:tcPr>
          <w:p w:rsidR="00110AE8" w:rsidRDefault="00110AE8">
            <w:pPr>
              <w:rPr>
                <w:sz w:val="26"/>
                <w:szCs w:val="24"/>
              </w:rPr>
            </w:pPr>
          </w:p>
        </w:tc>
        <w:tc>
          <w:tcPr>
            <w:tcW w:w="3360" w:type="dxa"/>
            <w:hideMark/>
          </w:tcPr>
          <w:p w:rsidR="00110AE8" w:rsidRDefault="00110AE8">
            <w:pPr>
              <w:ind w:left="-108"/>
              <w:rPr>
                <w:sz w:val="26"/>
                <w:szCs w:val="24"/>
              </w:rPr>
            </w:pPr>
            <w:proofErr w:type="gramStart"/>
            <w:r>
              <w:rPr>
                <w:sz w:val="26"/>
              </w:rPr>
              <w:t>Утвержден</w:t>
            </w:r>
            <w:proofErr w:type="gramEnd"/>
            <w:r>
              <w:rPr>
                <w:sz w:val="26"/>
              </w:rPr>
              <w:t xml:space="preserve"> постановлением главы администрации </w:t>
            </w:r>
          </w:p>
          <w:p w:rsidR="00110AE8" w:rsidRDefault="00110AE8">
            <w:pPr>
              <w:ind w:left="-108"/>
              <w:rPr>
                <w:sz w:val="26"/>
              </w:rPr>
            </w:pPr>
            <w:r>
              <w:rPr>
                <w:sz w:val="26"/>
              </w:rPr>
              <w:t xml:space="preserve">сельского поселения Старобаишевский сельсовет </w:t>
            </w:r>
            <w:proofErr w:type="gramStart"/>
            <w:r>
              <w:rPr>
                <w:sz w:val="26"/>
              </w:rPr>
              <w:t>муниципального</w:t>
            </w:r>
            <w:proofErr w:type="gramEnd"/>
            <w:r>
              <w:rPr>
                <w:sz w:val="26"/>
              </w:rPr>
              <w:t xml:space="preserve"> района Дюртюлинский район Республики Башкортостан</w:t>
            </w:r>
          </w:p>
          <w:p w:rsidR="00110AE8" w:rsidRDefault="00110AE8">
            <w:pPr>
              <w:ind w:left="-108"/>
              <w:rPr>
                <w:sz w:val="26"/>
                <w:szCs w:val="24"/>
              </w:rPr>
            </w:pPr>
            <w:r>
              <w:rPr>
                <w:sz w:val="26"/>
              </w:rPr>
              <w:t>от 05декабря 2008г. №12/5____</w:t>
            </w:r>
          </w:p>
        </w:tc>
      </w:tr>
    </w:tbl>
    <w:p w:rsidR="00110AE8" w:rsidRDefault="00110AE8" w:rsidP="00110AE8">
      <w:pPr>
        <w:rPr>
          <w:sz w:val="26"/>
        </w:rPr>
      </w:pPr>
    </w:p>
    <w:p w:rsidR="00110AE8" w:rsidRDefault="00110AE8" w:rsidP="00110AE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10AE8" w:rsidRDefault="00110AE8" w:rsidP="00110AE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smartTag w:uri="urn:schemas-microsoft-com:office:smarttags" w:element="PersonName">
        <w:r>
          <w:rPr>
            <w:rFonts w:ascii="Times New Roman" w:hAnsi="Times New Roman" w:cs="Times New Roman"/>
            <w:sz w:val="28"/>
            <w:szCs w:val="28"/>
          </w:rPr>
          <w:t>са</w:t>
        </w:r>
      </w:smartTag>
      <w:r>
        <w:rPr>
          <w:rFonts w:ascii="Times New Roman" w:hAnsi="Times New Roman" w:cs="Times New Roman"/>
          <w:sz w:val="28"/>
          <w:szCs w:val="28"/>
        </w:rPr>
        <w:t>нкционирования оплаты денежных обязательств</w:t>
      </w:r>
    </w:p>
    <w:p w:rsidR="00110AE8" w:rsidRDefault="00110AE8" w:rsidP="00110AE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получателей средств бюджета сельского поселения Старобаишевский сельсовет муниципального района Дюртюлинский район Республики Башкортостан </w:t>
      </w:r>
    </w:p>
    <w:p w:rsidR="00110AE8" w:rsidRDefault="00110AE8" w:rsidP="00110AE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администраторов источников финансирования дефицита бюджета сельского поселения Старобаишевский сельсовет муниципального района Дюртюлинский район Республики Башкортостан</w:t>
      </w:r>
    </w:p>
    <w:p w:rsidR="00110AE8" w:rsidRDefault="00110AE8" w:rsidP="00110AE8">
      <w:pPr>
        <w:jc w:val="center"/>
        <w:rPr>
          <w:smallCaps/>
          <w:sz w:val="28"/>
          <w:szCs w:val="28"/>
        </w:rPr>
      </w:pPr>
    </w:p>
    <w:p w:rsidR="00110AE8" w:rsidRDefault="00110AE8" w:rsidP="00110AE8">
      <w:pPr>
        <w:ind w:firstLine="539"/>
        <w:jc w:val="both"/>
        <w:rPr>
          <w:sz w:val="28"/>
          <w:szCs w:val="28"/>
        </w:rPr>
      </w:pPr>
    </w:p>
    <w:p w:rsidR="00110AE8" w:rsidRDefault="00110AE8" w:rsidP="00110AE8">
      <w:pPr>
        <w:pStyle w:val="3"/>
        <w:rPr>
          <w:sz w:val="28"/>
          <w:szCs w:val="24"/>
        </w:rPr>
      </w:pPr>
      <w:r>
        <w:t xml:space="preserve">1. </w:t>
      </w:r>
      <w:proofErr w:type="gramStart"/>
      <w:r>
        <w:t>Настоящий Порядок разработан на основании статей 219 и 219.2 Бюджетного кодек</w:t>
      </w:r>
      <w:smartTag w:uri="urn:schemas-microsoft-com:office:smarttags" w:element="PersonName">
        <w:r>
          <w:t>са</w:t>
        </w:r>
      </w:smartTag>
      <w:r>
        <w:t xml:space="preserve"> Российской Федерации и устанавливает порядок </w:t>
      </w:r>
      <w:smartTag w:uri="urn:schemas-microsoft-com:office:smarttags" w:element="PersonName">
        <w:r>
          <w:t>са</w:t>
        </w:r>
      </w:smartTag>
      <w:r>
        <w:t>нкционирования оплаты денежных обязательств получателей средств бюджета сельского поселения Старобаишевский сельсовет муниципального района Дюртюлинский район Республики Башкортостан (далее - получатели средств) и администраторов источников финансирования дефицита бюджета сельского поселения Старобаишевский сельсовет муниципального района Дюртюлинский район Республики Башкортостан (далее - администраторы источников финансирования дефицита бюджета), лицевые счета</w:t>
      </w:r>
      <w:proofErr w:type="gramEnd"/>
      <w:r>
        <w:t xml:space="preserve"> которых открыты в Территориальном финансовом </w:t>
      </w:r>
      <w:proofErr w:type="gramStart"/>
      <w:r>
        <w:t>управлении</w:t>
      </w:r>
      <w:proofErr w:type="gramEnd"/>
      <w:r>
        <w:t xml:space="preserve"> Министерства финансов Республики Башкортостан на территории Дюртюлинского района Республики Башкортостан (далее - ТФУ МФ РБ Дюртюлинского района).</w:t>
      </w:r>
    </w:p>
    <w:p w:rsidR="00110AE8" w:rsidRDefault="00110AE8" w:rsidP="00110AE8">
      <w:pPr>
        <w:ind w:firstLine="539"/>
        <w:jc w:val="both"/>
        <w:rPr>
          <w:sz w:val="28"/>
        </w:rPr>
      </w:pPr>
      <w:r>
        <w:rPr>
          <w:sz w:val="28"/>
        </w:rPr>
        <w:t xml:space="preserve">2. Для оплаты денежных обязательств получатели средств, администраторы источников финансирования дефицита бюджета представляют в ТФУ МФ РБ Дюртюлинского района  Заявку на кассовый расход и  Заявку на получение наличных денег (далее – Заявки), в порядке, установленном в соответствии с бюджетным законодательством.  </w:t>
      </w:r>
    </w:p>
    <w:p w:rsidR="00110AE8" w:rsidRDefault="00110AE8" w:rsidP="00110AE8">
      <w:pPr>
        <w:ind w:firstLine="539"/>
        <w:jc w:val="both"/>
        <w:rPr>
          <w:sz w:val="28"/>
        </w:rPr>
      </w:pPr>
      <w:r>
        <w:rPr>
          <w:sz w:val="28"/>
        </w:rPr>
        <w:t xml:space="preserve">Заявка представляется в электронном </w:t>
      </w:r>
      <w:proofErr w:type="gramStart"/>
      <w:r>
        <w:rPr>
          <w:sz w:val="28"/>
        </w:rPr>
        <w:t>виде</w:t>
      </w:r>
      <w:proofErr w:type="gramEnd"/>
      <w:r>
        <w:rPr>
          <w:sz w:val="28"/>
        </w:rPr>
        <w:t xml:space="preserve"> с применением электронной цифровой подписи (далее - в электронном виде). </w:t>
      </w:r>
    </w:p>
    <w:p w:rsidR="00110AE8" w:rsidRDefault="00110AE8" w:rsidP="00110AE8">
      <w:pPr>
        <w:ind w:firstLine="539"/>
        <w:jc w:val="both"/>
        <w:rPr>
          <w:sz w:val="28"/>
        </w:rPr>
      </w:pPr>
      <w:r>
        <w:rPr>
          <w:sz w:val="28"/>
        </w:rPr>
        <w:t xml:space="preserve">При отсутствии технической возможности организации электронного документооборота с применением электронной цифровой подписи Заявка представляется на бумажном носителе с одновременным представлением на машинном носителе (далее - на бумажном носителе). </w:t>
      </w:r>
    </w:p>
    <w:p w:rsidR="00110AE8" w:rsidRDefault="00110AE8" w:rsidP="00110AE8">
      <w:pPr>
        <w:ind w:firstLine="539"/>
        <w:jc w:val="both"/>
        <w:rPr>
          <w:sz w:val="28"/>
        </w:rPr>
      </w:pPr>
      <w:r>
        <w:rPr>
          <w:sz w:val="28"/>
        </w:rPr>
        <w:t>Заявка подписывается руководителем и главным бухгалтером (иными уполномоченными руководителем лицами) получателя средств бюджета (администратора источников финансирования дефицита бюджета).</w:t>
      </w:r>
    </w:p>
    <w:p w:rsidR="00110AE8" w:rsidRDefault="00110AE8" w:rsidP="00110AE8">
      <w:pPr>
        <w:ind w:firstLine="539"/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 xml:space="preserve">Уполномоченный работник ТФУ МФ РБ Дюртюлинского района не позднее трех рабочих дней,   со дня представления получателем средств (администратором источников финансирования дефицита бюджета) Заявки, проверяет Заявку на соответствие установленной форме,  наличие в  ней реквизитов и показателей, предусмотренных  пунктом 5 настоящего Порядка,  наличие документов, предусмотренных пунктами 7, 9 настоящего Порядка, а </w:t>
      </w:r>
      <w:r>
        <w:rPr>
          <w:sz w:val="28"/>
        </w:rPr>
        <w:lastRenderedPageBreak/>
        <w:t>также соответствие показателей Заявки указанным в ней документам в соответствии с</w:t>
      </w:r>
      <w:proofErr w:type="gramEnd"/>
      <w:r>
        <w:rPr>
          <w:sz w:val="28"/>
        </w:rPr>
        <w:t xml:space="preserve"> условиями пункта 6 настоящего Порядка и соответствующим требованиям, установленным пунктами 10 - 13 настоящего Порядка. </w:t>
      </w:r>
    </w:p>
    <w:p w:rsidR="00110AE8" w:rsidRDefault="00110AE8" w:rsidP="00110AE8">
      <w:pPr>
        <w:ind w:firstLine="539"/>
        <w:jc w:val="both"/>
        <w:rPr>
          <w:sz w:val="28"/>
        </w:rPr>
      </w:pPr>
      <w:r>
        <w:rPr>
          <w:sz w:val="28"/>
        </w:rPr>
        <w:t xml:space="preserve">4. </w:t>
      </w:r>
      <w:proofErr w:type="gramStart"/>
      <w:r>
        <w:rPr>
          <w:sz w:val="28"/>
        </w:rPr>
        <w:t xml:space="preserve">Уполномоченный работник ТФУ МФ РБ Дюртюлинского района не позднее срока, установленного пунктом 3 настоящего Порядка, проверяет Заявку на соответствие установленной форме, соответствие подписей имеющимся образцам, представленным  получателем средств (администратором источников финансирования дефицита бюджета) в порядке, установленном  для открытия соответствующего лицевого счета. </w:t>
      </w:r>
      <w:proofErr w:type="gramEnd"/>
    </w:p>
    <w:p w:rsidR="00110AE8" w:rsidRDefault="00110AE8" w:rsidP="00110AE8">
      <w:pPr>
        <w:ind w:firstLine="539"/>
        <w:jc w:val="both"/>
        <w:rPr>
          <w:sz w:val="28"/>
        </w:rPr>
      </w:pPr>
      <w:r>
        <w:rPr>
          <w:sz w:val="28"/>
        </w:rPr>
        <w:t>5. Заявка проверяется на наличие в ней  следующих реквизитов и показателей:</w:t>
      </w:r>
    </w:p>
    <w:p w:rsidR="00110AE8" w:rsidRDefault="00110AE8" w:rsidP="00110AE8">
      <w:pPr>
        <w:widowControl/>
        <w:numPr>
          <w:ilvl w:val="0"/>
          <w:numId w:val="3"/>
        </w:numPr>
        <w:autoSpaceDE/>
        <w:autoSpaceDN/>
        <w:adjustRightInd/>
        <w:ind w:left="0" w:firstLine="539"/>
        <w:jc w:val="both"/>
        <w:rPr>
          <w:sz w:val="28"/>
        </w:rPr>
      </w:pPr>
      <w:r>
        <w:rPr>
          <w:sz w:val="28"/>
        </w:rPr>
        <w:t>кода участника бюджетного процес</w:t>
      </w:r>
      <w:smartTag w:uri="urn:schemas-microsoft-com:office:smarttags" w:element="PersonName">
        <w:r>
          <w:rPr>
            <w:sz w:val="28"/>
          </w:rPr>
          <w:t>са</w:t>
        </w:r>
      </w:smartTag>
      <w:r>
        <w:rPr>
          <w:sz w:val="28"/>
        </w:rPr>
        <w:t xml:space="preserve"> по Сводному реестру главных распорядителей, распорядителей и получателей средств бюджета, главных администраторов и администраторов доходов бюджета, главных администраторов  и администраторов источников финансирования дефицита бюджета (далее – Сводный реестр) и номера соответствующего лицевого счета, открытого получателю средств бюджета или администратору источника финансирования дефицита бюджета;</w:t>
      </w:r>
    </w:p>
    <w:p w:rsidR="00110AE8" w:rsidRDefault="00110AE8" w:rsidP="00110AE8">
      <w:pPr>
        <w:widowControl/>
        <w:numPr>
          <w:ilvl w:val="0"/>
          <w:numId w:val="3"/>
        </w:numPr>
        <w:autoSpaceDE/>
        <w:autoSpaceDN/>
        <w:adjustRightInd/>
        <w:ind w:left="0" w:firstLine="539"/>
        <w:jc w:val="both"/>
        <w:rPr>
          <w:sz w:val="28"/>
        </w:rPr>
      </w:pPr>
      <w:r>
        <w:rPr>
          <w:sz w:val="28"/>
        </w:rPr>
        <w:t>кодов классификации расходов бюджетов (классификации источников финансирования дефицитов бюджетов), по которым необходимо произвести кассовый расход (кассовую выплату), а также текстового назначения платежа;</w:t>
      </w:r>
    </w:p>
    <w:p w:rsidR="00110AE8" w:rsidRDefault="00110AE8" w:rsidP="00110AE8">
      <w:pPr>
        <w:widowControl/>
        <w:numPr>
          <w:ilvl w:val="0"/>
          <w:numId w:val="3"/>
        </w:numPr>
        <w:tabs>
          <w:tab w:val="num" w:pos="720"/>
        </w:tabs>
        <w:autoSpaceDE/>
        <w:autoSpaceDN/>
        <w:adjustRightInd/>
        <w:ind w:left="0" w:firstLine="539"/>
        <w:jc w:val="both"/>
        <w:rPr>
          <w:sz w:val="28"/>
        </w:rPr>
      </w:pPr>
      <w:r>
        <w:rPr>
          <w:sz w:val="28"/>
        </w:rPr>
        <w:t xml:space="preserve">суммы кассового расхода (кассовой выплаты) и цифрового кода валюты в </w:t>
      </w:r>
      <w:proofErr w:type="gramStart"/>
      <w:r>
        <w:rPr>
          <w:sz w:val="28"/>
        </w:rPr>
        <w:t>соответствии</w:t>
      </w:r>
      <w:proofErr w:type="gramEnd"/>
      <w:r>
        <w:rPr>
          <w:sz w:val="28"/>
        </w:rPr>
        <w:t xml:space="preserve"> с Общероссийским классификатором валют, в которой он должен быть произведен;</w:t>
      </w:r>
    </w:p>
    <w:p w:rsidR="00110AE8" w:rsidRDefault="00110AE8" w:rsidP="00110AE8">
      <w:pPr>
        <w:widowControl/>
        <w:numPr>
          <w:ilvl w:val="0"/>
          <w:numId w:val="3"/>
        </w:numPr>
        <w:autoSpaceDE/>
        <w:autoSpaceDN/>
        <w:adjustRightInd/>
        <w:ind w:left="0" w:firstLine="539"/>
        <w:jc w:val="both"/>
        <w:rPr>
          <w:sz w:val="28"/>
        </w:rPr>
      </w:pPr>
      <w:r>
        <w:rPr>
          <w:sz w:val="28"/>
        </w:rPr>
        <w:t>суммы кассового расхода (кассовой выплаты) в валюте Российской Федерации, в рублевом эквиваленте, исчисленном на дату оформления Заявки;</w:t>
      </w:r>
    </w:p>
    <w:p w:rsidR="00110AE8" w:rsidRDefault="00110AE8" w:rsidP="00110AE8">
      <w:pPr>
        <w:widowControl/>
        <w:numPr>
          <w:ilvl w:val="0"/>
          <w:numId w:val="3"/>
        </w:numPr>
        <w:autoSpaceDE/>
        <w:autoSpaceDN/>
        <w:adjustRightInd/>
        <w:ind w:left="0" w:firstLine="539"/>
        <w:jc w:val="both"/>
        <w:rPr>
          <w:sz w:val="28"/>
        </w:rPr>
      </w:pPr>
      <w:r>
        <w:rPr>
          <w:sz w:val="28"/>
        </w:rPr>
        <w:t>суммы налога на добавленную стоимость (при наличии);</w:t>
      </w:r>
    </w:p>
    <w:p w:rsidR="00110AE8" w:rsidRDefault="00110AE8" w:rsidP="00110AE8">
      <w:pPr>
        <w:widowControl/>
        <w:numPr>
          <w:ilvl w:val="0"/>
          <w:numId w:val="3"/>
        </w:numPr>
        <w:tabs>
          <w:tab w:val="num" w:pos="720"/>
        </w:tabs>
        <w:autoSpaceDE/>
        <w:autoSpaceDN/>
        <w:adjustRightInd/>
        <w:ind w:left="0" w:firstLine="539"/>
        <w:jc w:val="both"/>
        <w:rPr>
          <w:sz w:val="28"/>
        </w:rPr>
      </w:pPr>
      <w:r>
        <w:rPr>
          <w:sz w:val="28"/>
        </w:rPr>
        <w:t xml:space="preserve"> вида средств;</w:t>
      </w:r>
    </w:p>
    <w:p w:rsidR="00110AE8" w:rsidRDefault="00110AE8" w:rsidP="00110AE8">
      <w:pPr>
        <w:widowControl/>
        <w:numPr>
          <w:ilvl w:val="0"/>
          <w:numId w:val="3"/>
        </w:numPr>
        <w:autoSpaceDE/>
        <w:autoSpaceDN/>
        <w:adjustRightInd/>
        <w:ind w:left="0" w:firstLine="539"/>
        <w:jc w:val="both"/>
        <w:rPr>
          <w:sz w:val="28"/>
        </w:rPr>
      </w:pPr>
      <w:r>
        <w:rPr>
          <w:sz w:val="28"/>
        </w:rPr>
        <w:t>предельной даты исполнения Заявки;</w:t>
      </w:r>
    </w:p>
    <w:p w:rsidR="00110AE8" w:rsidRDefault="00110AE8" w:rsidP="00110AE8">
      <w:pPr>
        <w:widowControl/>
        <w:numPr>
          <w:ilvl w:val="0"/>
          <w:numId w:val="3"/>
        </w:numPr>
        <w:autoSpaceDE/>
        <w:autoSpaceDN/>
        <w:adjustRightInd/>
        <w:ind w:left="0" w:firstLine="539"/>
        <w:jc w:val="both"/>
        <w:rPr>
          <w:sz w:val="28"/>
        </w:rPr>
      </w:pPr>
      <w:r>
        <w:rPr>
          <w:sz w:val="28"/>
        </w:rPr>
        <w:t>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 по Заявке;</w:t>
      </w:r>
    </w:p>
    <w:p w:rsidR="00110AE8" w:rsidRDefault="00110AE8" w:rsidP="00110AE8">
      <w:pPr>
        <w:widowControl/>
        <w:numPr>
          <w:ilvl w:val="0"/>
          <w:numId w:val="3"/>
        </w:numPr>
        <w:tabs>
          <w:tab w:val="num" w:pos="720"/>
        </w:tabs>
        <w:autoSpaceDE/>
        <w:autoSpaceDN/>
        <w:adjustRightInd/>
        <w:ind w:left="0" w:firstLine="539"/>
        <w:jc w:val="both"/>
        <w:rPr>
          <w:sz w:val="28"/>
        </w:rPr>
      </w:pPr>
      <w:r>
        <w:rPr>
          <w:sz w:val="28"/>
        </w:rPr>
        <w:t>номера учтенного в ТФУ МФ РБ Дюртюлинского района бюджетного обязательства получателя средств (при его наличии);</w:t>
      </w:r>
    </w:p>
    <w:p w:rsidR="00110AE8" w:rsidRDefault="00110AE8" w:rsidP="00110AE8">
      <w:pPr>
        <w:widowControl/>
        <w:numPr>
          <w:ilvl w:val="0"/>
          <w:numId w:val="3"/>
        </w:numPr>
        <w:autoSpaceDE/>
        <w:autoSpaceDN/>
        <w:adjustRightInd/>
        <w:ind w:left="0" w:firstLine="539"/>
        <w:jc w:val="both"/>
        <w:rPr>
          <w:sz w:val="28"/>
        </w:rPr>
      </w:pPr>
      <w:r>
        <w:rPr>
          <w:sz w:val="28"/>
        </w:rPr>
        <w:t xml:space="preserve">  номера и серии чека (при наличном способе оплаты денежного обязательства);</w:t>
      </w:r>
    </w:p>
    <w:p w:rsidR="00110AE8" w:rsidRDefault="00110AE8" w:rsidP="00110AE8">
      <w:pPr>
        <w:widowControl/>
        <w:numPr>
          <w:ilvl w:val="0"/>
          <w:numId w:val="3"/>
        </w:numPr>
        <w:autoSpaceDE/>
        <w:autoSpaceDN/>
        <w:adjustRightInd/>
        <w:ind w:left="0" w:firstLine="539"/>
        <w:jc w:val="both"/>
        <w:rPr>
          <w:sz w:val="28"/>
        </w:rPr>
      </w:pPr>
      <w:r>
        <w:rPr>
          <w:sz w:val="28"/>
        </w:rPr>
        <w:t xml:space="preserve"> срока действия чека (при наличном способе оплаты денежного обязательства);</w:t>
      </w:r>
    </w:p>
    <w:p w:rsidR="00110AE8" w:rsidRDefault="00110AE8" w:rsidP="00110AE8">
      <w:pPr>
        <w:widowControl/>
        <w:numPr>
          <w:ilvl w:val="0"/>
          <w:numId w:val="3"/>
        </w:numPr>
        <w:autoSpaceDE/>
        <w:autoSpaceDN/>
        <w:adjustRightInd/>
        <w:ind w:left="0" w:firstLine="539"/>
        <w:jc w:val="both"/>
        <w:rPr>
          <w:sz w:val="28"/>
        </w:rPr>
      </w:pPr>
      <w:r>
        <w:rPr>
          <w:sz w:val="28"/>
        </w:rPr>
        <w:t xml:space="preserve"> фамилии, имени и отчества получателя средств по чеку (при наличном способе оплаты денежного обязательства);</w:t>
      </w:r>
    </w:p>
    <w:p w:rsidR="00110AE8" w:rsidRDefault="00110AE8" w:rsidP="00110AE8">
      <w:pPr>
        <w:widowControl/>
        <w:numPr>
          <w:ilvl w:val="0"/>
          <w:numId w:val="3"/>
        </w:numPr>
        <w:autoSpaceDE/>
        <w:autoSpaceDN/>
        <w:adjustRightInd/>
        <w:ind w:left="0" w:firstLine="539"/>
        <w:jc w:val="both"/>
        <w:rPr>
          <w:sz w:val="28"/>
        </w:rPr>
      </w:pPr>
      <w:r>
        <w:rPr>
          <w:sz w:val="28"/>
        </w:rPr>
        <w:t xml:space="preserve"> паспортных данных получателя средств по чеку (при наличном способе оплаты денежного обязательства);</w:t>
      </w:r>
    </w:p>
    <w:p w:rsidR="00110AE8" w:rsidRDefault="00110AE8" w:rsidP="00110AE8">
      <w:pPr>
        <w:widowControl/>
        <w:numPr>
          <w:ilvl w:val="0"/>
          <w:numId w:val="3"/>
        </w:numPr>
        <w:autoSpaceDE/>
        <w:autoSpaceDN/>
        <w:adjustRightInd/>
        <w:ind w:left="0" w:firstLine="539"/>
        <w:jc w:val="both"/>
      </w:pPr>
      <w:r>
        <w:rPr>
          <w:sz w:val="28"/>
        </w:rPr>
        <w:lastRenderedPageBreak/>
        <w:t xml:space="preserve"> 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p w:rsidR="00110AE8" w:rsidRDefault="00110AE8" w:rsidP="00110AE8">
      <w:pPr>
        <w:widowControl/>
        <w:numPr>
          <w:ilvl w:val="0"/>
          <w:numId w:val="3"/>
        </w:numPr>
        <w:autoSpaceDE/>
        <w:autoSpaceDN/>
        <w:adjustRightInd/>
        <w:ind w:left="0" w:firstLine="539"/>
        <w:jc w:val="both"/>
      </w:pPr>
      <w:r>
        <w:rPr>
          <w:sz w:val="28"/>
        </w:rPr>
        <w:t xml:space="preserve"> </w:t>
      </w:r>
      <w:proofErr w:type="gramStart"/>
      <w:r>
        <w:rPr>
          <w:sz w:val="28"/>
          <w:szCs w:val="28"/>
        </w:rPr>
        <w:t>реквизитов (номер, дата) и предмета договора (изменения к договору) или муниципального контракта (изменения к муниципальному контракту) на поставку товаров, выполнение работ, оказание услуг для муниципальных нужд (далее – муниципальный контракт на поставку товаров, выполнение работ, оказание услуг) или договора аренды, и (или) реквизитов (тип, номер, дата) документа, подтверждающего возникновение денежного обязательства при поставке товаров (накладная, акт приемки-передачи), выполнении работ (акт выполненных</w:t>
      </w:r>
      <w:proofErr w:type="gramEnd"/>
      <w:r>
        <w:rPr>
          <w:sz w:val="28"/>
          <w:szCs w:val="28"/>
        </w:rPr>
        <w:t xml:space="preserve"> работ), оказании услуг (счет) или по аренде (счет), номер и дата исполнительного документа (исполнительный лист, судебный приказ),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иных документов, подтверждающих возникновение денежных обязательств, предусмотренных федеральными законами, законами Республики Башкортостан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указами Президента Российской Федерации, указами Президента Республики Башкортостан , постановлениями Правительства Российской Федерации, постановлениями Правительства Республики Башкортостан ,органов местного </w:t>
      </w:r>
      <w:smartTag w:uri="urn:schemas-microsoft-com:office:smarttags" w:element="PersonName">
        <w:r>
          <w:rPr>
            <w:sz w:val="28"/>
            <w:szCs w:val="28"/>
          </w:rPr>
          <w:t>са</w:t>
        </w:r>
      </w:smartTag>
      <w:r>
        <w:rPr>
          <w:sz w:val="28"/>
          <w:szCs w:val="28"/>
        </w:rPr>
        <w:t>моуправления и нормативными правовыми актами Министерства финансов Российской Федерации и Министерства финансов Республики Башкортостан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ТФУ МФ РБ Дюртюлинского района(далее - документы, подтверждающие возникновение денежных обязательств), в соответствии с пунктом 6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настоящего Порядка.</w:t>
      </w:r>
    </w:p>
    <w:p w:rsidR="00110AE8" w:rsidRDefault="00110AE8" w:rsidP="00110AE8">
      <w:pPr>
        <w:widowControl/>
        <w:numPr>
          <w:ilvl w:val="0"/>
          <w:numId w:val="3"/>
        </w:numPr>
        <w:autoSpaceDE/>
        <w:autoSpaceDN/>
        <w:adjustRightInd/>
        <w:ind w:left="0" w:firstLine="539"/>
        <w:jc w:val="both"/>
        <w:rPr>
          <w:sz w:val="28"/>
          <w:szCs w:val="24"/>
        </w:rPr>
      </w:pPr>
      <w:r>
        <w:rPr>
          <w:sz w:val="28"/>
          <w:szCs w:val="28"/>
        </w:rPr>
        <w:t xml:space="preserve"> </w:t>
      </w:r>
      <w:r>
        <w:rPr>
          <w:sz w:val="28"/>
        </w:rPr>
        <w:t xml:space="preserve">уникального номера реестровой записи, присвоенный муниципальному контракту на поставку товаров, выполнение работ, оказание услуг в реестре муниципальных контрактов, заключенных от имени сельского поселения Старобаишевский сельсовет муниципального района Дюртюлинский район Республики Башкортостан по итогам размещения заказов (далее – реестр </w:t>
      </w:r>
      <w:proofErr w:type="spellStart"/>
      <w:r>
        <w:rPr>
          <w:sz w:val="28"/>
        </w:rPr>
        <w:t>мунконтрактов</w:t>
      </w:r>
      <w:proofErr w:type="spellEnd"/>
      <w:r>
        <w:rPr>
          <w:sz w:val="28"/>
        </w:rPr>
        <w:t>).</w:t>
      </w:r>
    </w:p>
    <w:p w:rsidR="00110AE8" w:rsidRDefault="00110AE8" w:rsidP="00110AE8">
      <w:pPr>
        <w:ind w:firstLine="539"/>
        <w:jc w:val="both"/>
        <w:rPr>
          <w:sz w:val="28"/>
        </w:rPr>
      </w:pPr>
      <w:r>
        <w:rPr>
          <w:sz w:val="28"/>
        </w:rPr>
        <w:t>В одной Заявке может содержаться несколько сумм кассовых расходов (кассовых выплат) по разным кодам классификации расходов бюджетов (классификации источников финансирования дефицитов бюджетов).</w:t>
      </w:r>
    </w:p>
    <w:p w:rsidR="00110AE8" w:rsidRDefault="00110AE8" w:rsidP="00110AE8">
      <w:pPr>
        <w:ind w:firstLine="539"/>
        <w:jc w:val="both"/>
        <w:rPr>
          <w:sz w:val="28"/>
        </w:rPr>
      </w:pPr>
      <w:r>
        <w:rPr>
          <w:sz w:val="28"/>
        </w:rPr>
        <w:t xml:space="preserve">6. </w:t>
      </w:r>
      <w:proofErr w:type="gramStart"/>
      <w:r>
        <w:rPr>
          <w:sz w:val="28"/>
        </w:rPr>
        <w:t>Получатель средств для оплаты денежных обязательств, возникающих по муниципальным контрактам на поставку товаров, выполнение работ, оказание услуг, по договорам аренды указывает в Заявке в соответствии с требованиями, установленными в подпункте 15 пункта 5 настоящего Порядка, реквизиты и предмет соответствующего муниципального контракта на поставку товаров, выполнение работ, оказание услуг, договора аренды, а также реквизиты документа, подтверждающего возникновение денежного обязательства.</w:t>
      </w:r>
      <w:proofErr w:type="gramEnd"/>
    </w:p>
    <w:p w:rsidR="00110AE8" w:rsidRDefault="00110AE8" w:rsidP="00110AE8">
      <w:pPr>
        <w:ind w:firstLine="539"/>
        <w:jc w:val="both"/>
        <w:rPr>
          <w:sz w:val="28"/>
        </w:rPr>
      </w:pPr>
      <w:proofErr w:type="gramStart"/>
      <w:r>
        <w:rPr>
          <w:sz w:val="28"/>
        </w:rPr>
        <w:t>Для оплаты денежных обязательств при поставке товаров, выполнении работ, оказании услуг, в случаях, когда заключение муниципальных контрактов на поставку товаров, выполнение работ, оказание услуг законодательством Российской Федерации не предусмотрено, в Заявке указываются в соответствии с требованиями, установленными в подпункте 15 пункта 5 настоящего Порядка, только реквизиты соответствующего</w:t>
      </w:r>
      <w:r>
        <w:rPr>
          <w:b/>
          <w:sz w:val="28"/>
        </w:rPr>
        <w:t xml:space="preserve"> </w:t>
      </w:r>
      <w:r>
        <w:rPr>
          <w:sz w:val="28"/>
        </w:rPr>
        <w:lastRenderedPageBreak/>
        <w:t>документа, подтверждающего возникновение денежного обязательства.</w:t>
      </w:r>
      <w:proofErr w:type="gramEnd"/>
    </w:p>
    <w:p w:rsidR="00110AE8" w:rsidRDefault="00110AE8" w:rsidP="00110AE8">
      <w:pPr>
        <w:ind w:firstLine="539"/>
        <w:jc w:val="both"/>
        <w:rPr>
          <w:sz w:val="28"/>
        </w:rPr>
      </w:pPr>
      <w:r>
        <w:rPr>
          <w:sz w:val="28"/>
        </w:rPr>
        <w:t xml:space="preserve">7. </w:t>
      </w:r>
      <w:proofErr w:type="gramStart"/>
      <w:r>
        <w:rPr>
          <w:sz w:val="28"/>
        </w:rPr>
        <w:t>Для подтверждения возникновения денежного обязательства получатель средств представляет в ТФУ МФ РБ Дюртюлинского района вместе с Заявкой указанные в ней в соответствии с подпунктом 15 пункта 5 и пунктом 6 настоящего Порядка соответствующий муниципальный контракт на поставку товаров, выполнение работ, оказание услуг или договор аренды и (или) документ, подтверждающий возникновение денежного обязательства (далее – документ-основание) согласно требованиям, установленным пунктом 9 настоящего</w:t>
      </w:r>
      <w:proofErr w:type="gramEnd"/>
      <w:r>
        <w:rPr>
          <w:sz w:val="28"/>
        </w:rPr>
        <w:t xml:space="preserve"> Порядка. </w:t>
      </w:r>
    </w:p>
    <w:p w:rsidR="00110AE8" w:rsidRDefault="00110AE8" w:rsidP="00110AE8">
      <w:pPr>
        <w:ind w:firstLine="539"/>
        <w:jc w:val="both"/>
        <w:rPr>
          <w:sz w:val="28"/>
        </w:rPr>
      </w:pPr>
      <w:r>
        <w:rPr>
          <w:sz w:val="28"/>
        </w:rPr>
        <w:t>8.</w:t>
      </w:r>
      <w:r>
        <w:rPr>
          <w:b/>
          <w:sz w:val="28"/>
        </w:rPr>
        <w:t xml:space="preserve"> </w:t>
      </w:r>
      <w:proofErr w:type="gramStart"/>
      <w:r>
        <w:rPr>
          <w:sz w:val="28"/>
        </w:rPr>
        <w:t>Требования, установленные пунктом 7 настоящего Порядка не распространяются</w:t>
      </w:r>
      <w:proofErr w:type="gramEnd"/>
      <w:r>
        <w:rPr>
          <w:sz w:val="28"/>
        </w:rPr>
        <w:t xml:space="preserve"> на</w:t>
      </w:r>
      <w:r>
        <w:rPr>
          <w:b/>
          <w:sz w:val="28"/>
        </w:rPr>
        <w:t xml:space="preserve"> </w:t>
      </w:r>
      <w:smartTag w:uri="urn:schemas-microsoft-com:office:smarttags" w:element="PersonName">
        <w:r>
          <w:rPr>
            <w:sz w:val="28"/>
          </w:rPr>
          <w:t>са</w:t>
        </w:r>
      </w:smartTag>
      <w:r>
        <w:rPr>
          <w:sz w:val="28"/>
        </w:rPr>
        <w:t>нкционирование оплаты денежных обязательств, связанных: с обеспечением выполнения функций бюджетных учреждений (за исключением денежных обязательств по поставкам товаров, выполнению работ, оказанию услуг, аренде);</w:t>
      </w:r>
    </w:p>
    <w:p w:rsidR="00110AE8" w:rsidRDefault="00110AE8" w:rsidP="00110AE8">
      <w:pPr>
        <w:ind w:firstLine="539"/>
        <w:jc w:val="both"/>
        <w:rPr>
          <w:sz w:val="28"/>
        </w:rPr>
      </w:pPr>
      <w:r>
        <w:rPr>
          <w:sz w:val="28"/>
        </w:rPr>
        <w:t>с социальными выплатами населению;</w:t>
      </w:r>
    </w:p>
    <w:p w:rsidR="00110AE8" w:rsidRDefault="00110AE8" w:rsidP="00110AE8">
      <w:pPr>
        <w:ind w:firstLine="539"/>
        <w:jc w:val="both"/>
        <w:rPr>
          <w:sz w:val="28"/>
        </w:rPr>
      </w:pPr>
      <w:r>
        <w:rPr>
          <w:sz w:val="28"/>
        </w:rPr>
        <w:t>с предоставлением бюджетных инвестиций юридическим лицам, не являющимся муниципальными учреждениями;</w:t>
      </w:r>
    </w:p>
    <w:p w:rsidR="00110AE8" w:rsidRDefault="00110AE8" w:rsidP="00110AE8">
      <w:pPr>
        <w:ind w:firstLine="539"/>
        <w:jc w:val="both"/>
        <w:rPr>
          <w:sz w:val="28"/>
        </w:rPr>
      </w:pPr>
      <w:r>
        <w:rPr>
          <w:sz w:val="28"/>
        </w:rPr>
        <w:t>с предоставлением субсидий юридическим лицам, индивидуальным предпринимателям, физическим лицам - производителям товаров, работ, услуг;</w:t>
      </w:r>
    </w:p>
    <w:p w:rsidR="00110AE8" w:rsidRDefault="00110AE8" w:rsidP="00110AE8">
      <w:pPr>
        <w:ind w:firstLine="539"/>
        <w:jc w:val="both"/>
        <w:rPr>
          <w:sz w:val="28"/>
        </w:rPr>
      </w:pPr>
      <w:r>
        <w:rPr>
          <w:sz w:val="28"/>
        </w:rPr>
        <w:t>с предоставлением межбюджетных трансфертов;</w:t>
      </w:r>
    </w:p>
    <w:p w:rsidR="00110AE8" w:rsidRDefault="00110AE8" w:rsidP="00110AE8">
      <w:pPr>
        <w:ind w:firstLine="539"/>
        <w:jc w:val="both"/>
        <w:rPr>
          <w:sz w:val="28"/>
        </w:rPr>
      </w:pPr>
      <w:r>
        <w:rPr>
          <w:sz w:val="28"/>
        </w:rPr>
        <w:t>с предоставлением платежей, взносов, безвозмездных перечислений субъектам международного права;</w:t>
      </w:r>
    </w:p>
    <w:p w:rsidR="00110AE8" w:rsidRDefault="00110AE8" w:rsidP="00110AE8">
      <w:pPr>
        <w:ind w:firstLine="539"/>
        <w:jc w:val="both"/>
        <w:rPr>
          <w:sz w:val="28"/>
        </w:rPr>
      </w:pPr>
      <w:r>
        <w:rPr>
          <w:sz w:val="28"/>
        </w:rPr>
        <w:t>с обслуживанием муниципального долга;</w:t>
      </w:r>
    </w:p>
    <w:p w:rsidR="00110AE8" w:rsidRDefault="00110AE8" w:rsidP="00110AE8">
      <w:pPr>
        <w:pStyle w:val="3"/>
        <w:rPr>
          <w:sz w:val="28"/>
        </w:rPr>
      </w:pPr>
      <w:r>
        <w:t xml:space="preserve">с исполнением судебных актов по искам к  сельского поселения   о возмещении вреда, причиненного гражданину или юридическому лицу в результате незаконных действий (бездействия) органов </w:t>
      </w:r>
      <w:proofErr w:type="spellStart"/>
      <w:proofErr w:type="gramStart"/>
      <w:r>
        <w:t>органов</w:t>
      </w:r>
      <w:proofErr w:type="spellEnd"/>
      <w:proofErr w:type="gramEnd"/>
      <w:r>
        <w:t xml:space="preserve"> местного </w:t>
      </w:r>
      <w:smartTag w:uri="urn:schemas-microsoft-com:office:smarttags" w:element="PersonName">
        <w:r>
          <w:t>са</w:t>
        </w:r>
      </w:smartTag>
      <w:r>
        <w:t>моуправления  сельского поселения Старобаишевский сельсовет муниципального района Дюртюлинский район Республики Башкортостан либо должностных лиц этих органов;</w:t>
      </w:r>
    </w:p>
    <w:p w:rsidR="00110AE8" w:rsidRDefault="00110AE8" w:rsidP="00110AE8">
      <w:pPr>
        <w:ind w:firstLine="539"/>
        <w:jc w:val="both"/>
        <w:rPr>
          <w:sz w:val="28"/>
        </w:rPr>
      </w:pPr>
      <w:r>
        <w:rPr>
          <w:sz w:val="28"/>
        </w:rPr>
        <w:t>9. Получатель сре</w:t>
      </w:r>
      <w:proofErr w:type="gramStart"/>
      <w:r>
        <w:rPr>
          <w:sz w:val="28"/>
        </w:rPr>
        <w:t>дств пр</w:t>
      </w:r>
      <w:proofErr w:type="gramEnd"/>
      <w:r>
        <w:rPr>
          <w:sz w:val="28"/>
        </w:rPr>
        <w:t xml:space="preserve">едставляет в ТФУ МФ РБ Дюртюлинского района при наличии электронного документооборота с применением электронной цифровой подписи электронную копию, созданную посредством сканирования, подтвержденную электронной цифровой подписью уполномоченного лица получателя средств, соответствующего документа-основания (далее – электронная копия документа-основания). </w:t>
      </w:r>
    </w:p>
    <w:p w:rsidR="00110AE8" w:rsidRDefault="00110AE8" w:rsidP="00110AE8">
      <w:pPr>
        <w:ind w:firstLine="539"/>
        <w:jc w:val="both"/>
        <w:rPr>
          <w:sz w:val="28"/>
        </w:rPr>
      </w:pPr>
      <w:r>
        <w:rPr>
          <w:sz w:val="28"/>
        </w:rPr>
        <w:t>При отсутствии технической возможности организации электронного документооборота с применением электронной цифровой подписи получатель сре</w:t>
      </w:r>
      <w:proofErr w:type="gramStart"/>
      <w:r>
        <w:rPr>
          <w:sz w:val="28"/>
        </w:rPr>
        <w:t>дств пр</w:t>
      </w:r>
      <w:proofErr w:type="gramEnd"/>
      <w:r>
        <w:rPr>
          <w:sz w:val="28"/>
        </w:rPr>
        <w:t xml:space="preserve">едставляет в ТФУ МФ РБ Дюртюлинского района документ - основание на бумажном носителе, а также его копию, заверенную уполномоченным лицом получателя средств. </w:t>
      </w:r>
    </w:p>
    <w:p w:rsidR="00110AE8" w:rsidRDefault="00110AE8" w:rsidP="00110AE8">
      <w:pPr>
        <w:ind w:firstLine="539"/>
        <w:jc w:val="both"/>
        <w:rPr>
          <w:sz w:val="28"/>
        </w:rPr>
      </w:pPr>
      <w:r>
        <w:rPr>
          <w:sz w:val="28"/>
        </w:rPr>
        <w:t>Прилагаемый к Заявке документ-основание</w:t>
      </w:r>
      <w:r>
        <w:rPr>
          <w:b/>
          <w:sz w:val="28"/>
        </w:rPr>
        <w:t xml:space="preserve"> </w:t>
      </w:r>
      <w:r>
        <w:rPr>
          <w:sz w:val="28"/>
        </w:rPr>
        <w:t>на бумажном носителе после сверки его с заверенной копией подлежит возврату получателю средств, заверенные копии документов – оснований остаются в ТФУ МФ РБ Дюртюлинского района  и подлежат хранению в соответствии с правилами организации государственного архивного дела.</w:t>
      </w:r>
    </w:p>
    <w:p w:rsidR="00110AE8" w:rsidRDefault="00110AE8" w:rsidP="00110AE8">
      <w:pPr>
        <w:ind w:firstLine="539"/>
        <w:jc w:val="both"/>
        <w:rPr>
          <w:sz w:val="28"/>
        </w:rPr>
      </w:pPr>
      <w:proofErr w:type="gramStart"/>
      <w:r>
        <w:rPr>
          <w:sz w:val="28"/>
        </w:rPr>
        <w:t xml:space="preserve">При наличии в ТФУ МФ РБ Дюртюлинского района ранее созданной в соответствии с условиями настоящего пункта электронной копии муниципального контракта на поставку товаров, выполнение работ, оказание </w:t>
      </w:r>
      <w:r>
        <w:rPr>
          <w:sz w:val="28"/>
        </w:rPr>
        <w:lastRenderedPageBreak/>
        <w:t>услуг или договора аренды,  подтверждение возникновения денежного обязательства, вытекающего из такого муниципального контракта на поставку товаров, выполнение работ, оказание услуг или договора аренды, осуществляется на основании</w:t>
      </w:r>
      <w:r>
        <w:rPr>
          <w:b/>
          <w:sz w:val="28"/>
        </w:rPr>
        <w:t xml:space="preserve"> </w:t>
      </w:r>
      <w:r>
        <w:rPr>
          <w:sz w:val="28"/>
        </w:rPr>
        <w:t>имеющейся в  ТФУ МФ РБ Дюртюлинского района электронной</w:t>
      </w:r>
      <w:proofErr w:type="gramEnd"/>
      <w:r>
        <w:rPr>
          <w:sz w:val="28"/>
        </w:rPr>
        <w:t xml:space="preserve"> копии соответствующего документа-основания.  </w:t>
      </w:r>
    </w:p>
    <w:p w:rsidR="00110AE8" w:rsidRDefault="00110AE8" w:rsidP="00110AE8">
      <w:pPr>
        <w:ind w:firstLine="539"/>
        <w:jc w:val="both"/>
        <w:rPr>
          <w:sz w:val="28"/>
        </w:rPr>
      </w:pPr>
      <w:r>
        <w:rPr>
          <w:sz w:val="28"/>
        </w:rPr>
        <w:t>Электронные копии документов-оснований</w:t>
      </w:r>
      <w:r>
        <w:rPr>
          <w:b/>
          <w:sz w:val="28"/>
        </w:rPr>
        <w:t xml:space="preserve"> </w:t>
      </w:r>
      <w:r>
        <w:rPr>
          <w:sz w:val="28"/>
        </w:rPr>
        <w:t>подлежат хранению в  ТФУ МФ РБ Дюртюлинского района в соответствии с правилами организации государственного архивного дела.</w:t>
      </w:r>
    </w:p>
    <w:p w:rsidR="00110AE8" w:rsidRDefault="00110AE8" w:rsidP="00110AE8">
      <w:pPr>
        <w:ind w:firstLine="539"/>
        <w:jc w:val="both"/>
        <w:rPr>
          <w:sz w:val="28"/>
          <w:szCs w:val="28"/>
        </w:rPr>
      </w:pPr>
      <w:r>
        <w:rPr>
          <w:sz w:val="28"/>
        </w:rPr>
        <w:t>10.</w:t>
      </w:r>
      <w:r>
        <w:rPr>
          <w:b/>
          <w:sz w:val="28"/>
        </w:rPr>
        <w:t xml:space="preserve"> </w:t>
      </w:r>
      <w:r>
        <w:rPr>
          <w:sz w:val="28"/>
        </w:rPr>
        <w:t xml:space="preserve">При </w:t>
      </w:r>
      <w:smartTag w:uri="urn:schemas-microsoft-com:office:smarttags" w:element="PersonName">
        <w:r>
          <w:rPr>
            <w:sz w:val="28"/>
          </w:rPr>
          <w:t>са</w:t>
        </w:r>
      </w:smartTag>
      <w:r>
        <w:rPr>
          <w:sz w:val="28"/>
        </w:rPr>
        <w:t>нкционировании оплаты денежных обязательств по расходам (за исключением расходов по публичным нормативным обязательствам) осуществляется проверка Заявки по следующим направлениям:</w:t>
      </w:r>
    </w:p>
    <w:p w:rsidR="00110AE8" w:rsidRDefault="00110AE8" w:rsidP="00110AE8">
      <w:pPr>
        <w:widowControl/>
        <w:numPr>
          <w:ilvl w:val="0"/>
          <w:numId w:val="4"/>
        </w:numPr>
        <w:autoSpaceDE/>
        <w:autoSpaceDN/>
        <w:adjustRightInd/>
        <w:ind w:left="0" w:firstLine="539"/>
        <w:jc w:val="both"/>
        <w:rPr>
          <w:sz w:val="28"/>
          <w:szCs w:val="24"/>
        </w:rPr>
      </w:pPr>
      <w:r>
        <w:rPr>
          <w:sz w:val="28"/>
        </w:rPr>
        <w:t>коды классификации расходов бюджетов</w:t>
      </w:r>
      <w:r>
        <w:rPr>
          <w:b/>
          <w:sz w:val="28"/>
        </w:rPr>
        <w:t>,</w:t>
      </w:r>
      <w:r>
        <w:rPr>
          <w:sz w:val="28"/>
        </w:rPr>
        <w:t xml:space="preserve"> указанные в Заявке,  должны соответствовать кодам бюджетной классификации, действующим в текущем финансовом году</w:t>
      </w:r>
      <w:r>
        <w:rPr>
          <w:b/>
          <w:sz w:val="28"/>
        </w:rPr>
        <w:t xml:space="preserve"> </w:t>
      </w:r>
      <w:r>
        <w:rPr>
          <w:sz w:val="28"/>
        </w:rPr>
        <w:t>на момент представления Заявки;</w:t>
      </w:r>
      <w:r>
        <w:rPr>
          <w:sz w:val="28"/>
          <w:szCs w:val="28"/>
        </w:rPr>
        <w:t xml:space="preserve"> </w:t>
      </w:r>
    </w:p>
    <w:p w:rsidR="00110AE8" w:rsidRDefault="00110AE8" w:rsidP="00110AE8">
      <w:pPr>
        <w:widowControl/>
        <w:numPr>
          <w:ilvl w:val="0"/>
          <w:numId w:val="4"/>
        </w:numPr>
        <w:tabs>
          <w:tab w:val="num" w:pos="360"/>
        </w:tabs>
        <w:autoSpaceDE/>
        <w:autoSpaceDN/>
        <w:adjustRightInd/>
        <w:ind w:left="0" w:firstLine="539"/>
        <w:jc w:val="both"/>
        <w:rPr>
          <w:i/>
          <w:sz w:val="28"/>
        </w:rPr>
      </w:pPr>
      <w:r>
        <w:rPr>
          <w:sz w:val="28"/>
        </w:rPr>
        <w:t xml:space="preserve">соответствие указанных в Заявке кодов классификации операций сектора государственного управления (далее – КОСГУ), относящихся к расходам бюджетов, текстовому назначению платежа, исходя из содержания текста назначения платежа, в соответствии с утвержденным в установленном порядке Министерством финансов Российской Федерации порядком применения бюджетной классификации Российской Федерации. </w:t>
      </w:r>
    </w:p>
    <w:p w:rsidR="00110AE8" w:rsidRDefault="00110AE8" w:rsidP="00110AE8">
      <w:pPr>
        <w:widowControl/>
        <w:numPr>
          <w:ilvl w:val="0"/>
          <w:numId w:val="4"/>
        </w:numPr>
        <w:tabs>
          <w:tab w:val="num" w:pos="360"/>
        </w:tabs>
        <w:autoSpaceDE/>
        <w:autoSpaceDN/>
        <w:adjustRightInd/>
        <w:ind w:left="0" w:firstLine="539"/>
        <w:jc w:val="both"/>
        <w:rPr>
          <w:sz w:val="28"/>
        </w:rPr>
      </w:pPr>
      <w:proofErr w:type="spellStart"/>
      <w:r>
        <w:rPr>
          <w:sz w:val="28"/>
        </w:rPr>
        <w:t>непревышение</w:t>
      </w:r>
      <w:proofErr w:type="spellEnd"/>
      <w:r>
        <w:rPr>
          <w:sz w:val="28"/>
        </w:rPr>
        <w:t xml:space="preserve"> указанного в Заявке авансового платежа предельному размеру авансового платежа, установленному законодательством, в случае представления Заявки для оплаты денежных обязательств по </w:t>
      </w:r>
      <w:proofErr w:type="spellStart"/>
      <w:r>
        <w:rPr>
          <w:sz w:val="28"/>
        </w:rPr>
        <w:t>мунициапльным</w:t>
      </w:r>
      <w:proofErr w:type="spellEnd"/>
      <w:r>
        <w:rPr>
          <w:sz w:val="28"/>
        </w:rPr>
        <w:t xml:space="preserve"> контрактам  на поставку товаров, выполнение работ, оказание услуг, соответствие размера и срока выплаты арендной платы за период пользования имуществом условиям договора аренды; </w:t>
      </w:r>
    </w:p>
    <w:p w:rsidR="00110AE8" w:rsidRDefault="00110AE8" w:rsidP="00110AE8">
      <w:pPr>
        <w:widowControl/>
        <w:numPr>
          <w:ilvl w:val="0"/>
          <w:numId w:val="4"/>
        </w:numPr>
        <w:tabs>
          <w:tab w:val="num" w:pos="360"/>
        </w:tabs>
        <w:autoSpaceDE/>
        <w:autoSpaceDN/>
        <w:adjustRightInd/>
        <w:ind w:left="0" w:firstLine="539"/>
        <w:jc w:val="both"/>
        <w:rPr>
          <w:sz w:val="28"/>
          <w:szCs w:val="28"/>
        </w:rPr>
      </w:pPr>
      <w:r>
        <w:rPr>
          <w:sz w:val="28"/>
        </w:rPr>
        <w:t xml:space="preserve">соответствие содержания операции, исходя из электронной копии документа-основания, </w:t>
      </w:r>
      <w:r>
        <w:rPr>
          <w:sz w:val="28"/>
          <w:szCs w:val="28"/>
        </w:rPr>
        <w:t xml:space="preserve">коду КОСГУ и содержанию текста назначения платежа, </w:t>
      </w:r>
      <w:proofErr w:type="gramStart"/>
      <w:r>
        <w:rPr>
          <w:sz w:val="28"/>
          <w:szCs w:val="28"/>
        </w:rPr>
        <w:t>указанным</w:t>
      </w:r>
      <w:proofErr w:type="gramEnd"/>
      <w:r>
        <w:rPr>
          <w:sz w:val="28"/>
          <w:szCs w:val="28"/>
        </w:rPr>
        <w:t xml:space="preserve"> в Заявке;</w:t>
      </w:r>
    </w:p>
    <w:p w:rsidR="00110AE8" w:rsidRDefault="00110AE8" w:rsidP="00110AE8">
      <w:pPr>
        <w:widowControl/>
        <w:numPr>
          <w:ilvl w:val="0"/>
          <w:numId w:val="4"/>
        </w:numPr>
        <w:tabs>
          <w:tab w:val="num" w:pos="360"/>
        </w:tabs>
        <w:autoSpaceDE/>
        <w:autoSpaceDN/>
        <w:adjustRightInd/>
        <w:ind w:left="0" w:firstLine="53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непревышение</w:t>
      </w:r>
      <w:proofErr w:type="spellEnd"/>
      <w:r>
        <w:rPr>
          <w:sz w:val="28"/>
          <w:szCs w:val="28"/>
        </w:rPr>
        <w:t xml:space="preserve"> сумм в Заявке остатков соответствующих лимитов бюджетных обязательств, учтенных на лицевом счете получателя бюджетных средств;</w:t>
      </w:r>
    </w:p>
    <w:p w:rsidR="00110AE8" w:rsidRDefault="00110AE8" w:rsidP="00110AE8">
      <w:pPr>
        <w:ind w:firstLine="539"/>
        <w:jc w:val="both"/>
        <w:rPr>
          <w:sz w:val="28"/>
          <w:szCs w:val="24"/>
        </w:rPr>
      </w:pPr>
      <w:r>
        <w:rPr>
          <w:sz w:val="28"/>
        </w:rPr>
        <w:t xml:space="preserve">11. </w:t>
      </w:r>
      <w:proofErr w:type="gramStart"/>
      <w:r>
        <w:rPr>
          <w:sz w:val="28"/>
        </w:rPr>
        <w:t xml:space="preserve">При </w:t>
      </w:r>
      <w:smartTag w:uri="urn:schemas-microsoft-com:office:smarttags" w:element="PersonName">
        <w:r>
          <w:rPr>
            <w:sz w:val="28"/>
          </w:rPr>
          <w:t>са</w:t>
        </w:r>
      </w:smartTag>
      <w:r>
        <w:rPr>
          <w:sz w:val="28"/>
        </w:rPr>
        <w:t>нкционировании оплаты денежного обязательства, возникающего по муниципальному контракту на поставку товаров, выполнение работ, оказание услуг, по договору аренды, согласно указанному</w:t>
      </w:r>
      <w:r>
        <w:rPr>
          <w:b/>
          <w:sz w:val="28"/>
        </w:rPr>
        <w:t xml:space="preserve"> </w:t>
      </w:r>
      <w:r>
        <w:rPr>
          <w:sz w:val="28"/>
        </w:rPr>
        <w:t xml:space="preserve"> в Заявке </w:t>
      </w:r>
      <w:r>
        <w:rPr>
          <w:b/>
          <w:sz w:val="28"/>
        </w:rPr>
        <w:t xml:space="preserve"> </w:t>
      </w:r>
      <w:r>
        <w:rPr>
          <w:sz w:val="28"/>
        </w:rPr>
        <w:t>номеру</w:t>
      </w:r>
      <w:r>
        <w:rPr>
          <w:b/>
          <w:sz w:val="28"/>
        </w:rPr>
        <w:t xml:space="preserve"> </w:t>
      </w:r>
      <w:r>
        <w:rPr>
          <w:sz w:val="28"/>
        </w:rPr>
        <w:t>ранее учтенного ТФУ МФ РБ Дюртюлинского района бюджетного обязательства получателя средств (далее – бюджетное обязательство), осуществляется проверка соответствия информации, указанной в Заявке, реквизитам и показателям бюджетного обязательства на:</w:t>
      </w:r>
      <w:proofErr w:type="gramEnd"/>
    </w:p>
    <w:p w:rsidR="00110AE8" w:rsidRDefault="00110AE8" w:rsidP="00110AE8">
      <w:pPr>
        <w:widowControl/>
        <w:numPr>
          <w:ilvl w:val="0"/>
          <w:numId w:val="5"/>
        </w:numPr>
        <w:autoSpaceDE/>
        <w:autoSpaceDN/>
        <w:adjustRightInd/>
        <w:ind w:left="0" w:firstLine="539"/>
        <w:jc w:val="both"/>
        <w:rPr>
          <w:sz w:val="28"/>
        </w:rPr>
      </w:pPr>
      <w:r>
        <w:rPr>
          <w:sz w:val="28"/>
        </w:rPr>
        <w:t>идентичность кода участника бюджетного процес</w:t>
      </w:r>
      <w:smartTag w:uri="urn:schemas-microsoft-com:office:smarttags" w:element="PersonName">
        <w:r>
          <w:rPr>
            <w:sz w:val="28"/>
          </w:rPr>
          <w:t>са</w:t>
        </w:r>
      </w:smartTag>
      <w:r>
        <w:rPr>
          <w:sz w:val="28"/>
        </w:rPr>
        <w:t xml:space="preserve"> по Сводному реестру по бюджетному обязательству и платежу;</w:t>
      </w:r>
    </w:p>
    <w:p w:rsidR="00110AE8" w:rsidRDefault="00110AE8" w:rsidP="00110AE8">
      <w:pPr>
        <w:widowControl/>
        <w:numPr>
          <w:ilvl w:val="0"/>
          <w:numId w:val="5"/>
        </w:numPr>
        <w:autoSpaceDE/>
        <w:autoSpaceDN/>
        <w:adjustRightInd/>
        <w:ind w:left="0" w:firstLine="539"/>
        <w:jc w:val="both"/>
        <w:rPr>
          <w:sz w:val="28"/>
        </w:rPr>
      </w:pPr>
      <w:r>
        <w:rPr>
          <w:sz w:val="28"/>
        </w:rPr>
        <w:t>идентичность кода (кодов) классификации расходов по бюджетному обязательству и платежу;</w:t>
      </w:r>
    </w:p>
    <w:p w:rsidR="00110AE8" w:rsidRDefault="00110AE8" w:rsidP="00110AE8">
      <w:pPr>
        <w:widowControl/>
        <w:numPr>
          <w:ilvl w:val="0"/>
          <w:numId w:val="5"/>
        </w:numPr>
        <w:autoSpaceDE/>
        <w:autoSpaceDN/>
        <w:adjustRightInd/>
        <w:ind w:left="0" w:firstLine="539"/>
        <w:jc w:val="both"/>
        <w:rPr>
          <w:sz w:val="28"/>
        </w:rPr>
      </w:pPr>
      <w:r>
        <w:rPr>
          <w:sz w:val="28"/>
        </w:rPr>
        <w:t>идентичность предмета бюджетного обязательства и содержания текста назначения платежа;</w:t>
      </w:r>
    </w:p>
    <w:p w:rsidR="00110AE8" w:rsidRDefault="00110AE8" w:rsidP="00110AE8">
      <w:pPr>
        <w:widowControl/>
        <w:numPr>
          <w:ilvl w:val="0"/>
          <w:numId w:val="5"/>
        </w:numPr>
        <w:autoSpaceDE/>
        <w:autoSpaceDN/>
        <w:adjustRightInd/>
        <w:ind w:left="0" w:firstLine="539"/>
        <w:jc w:val="both"/>
        <w:rPr>
          <w:sz w:val="28"/>
        </w:rPr>
      </w:pPr>
      <w:r>
        <w:rPr>
          <w:sz w:val="28"/>
        </w:rPr>
        <w:lastRenderedPageBreak/>
        <w:t>идентичность кода валюты, в которой принято бюджетное обязательство,  и кода валюты в которой должен быть осуществлен платеж;</w:t>
      </w:r>
    </w:p>
    <w:p w:rsidR="00110AE8" w:rsidRDefault="00110AE8" w:rsidP="00110AE8">
      <w:pPr>
        <w:widowControl/>
        <w:numPr>
          <w:ilvl w:val="0"/>
          <w:numId w:val="5"/>
        </w:numPr>
        <w:autoSpaceDE/>
        <w:autoSpaceDN/>
        <w:adjustRightInd/>
        <w:ind w:left="0" w:firstLine="539"/>
        <w:jc w:val="both"/>
        <w:rPr>
          <w:sz w:val="28"/>
        </w:rPr>
      </w:pPr>
      <w:proofErr w:type="spellStart"/>
      <w:r>
        <w:rPr>
          <w:sz w:val="28"/>
        </w:rPr>
        <w:t>непревышение</w:t>
      </w:r>
      <w:proofErr w:type="spellEnd"/>
      <w:r>
        <w:rPr>
          <w:sz w:val="28"/>
        </w:rPr>
        <w:t xml:space="preserve"> суммы кассового расхода над суммой неисполненного бюджетного обязательства;</w:t>
      </w:r>
    </w:p>
    <w:p w:rsidR="00110AE8" w:rsidRDefault="00110AE8" w:rsidP="00110AE8">
      <w:pPr>
        <w:widowControl/>
        <w:numPr>
          <w:ilvl w:val="0"/>
          <w:numId w:val="5"/>
        </w:numPr>
        <w:autoSpaceDE/>
        <w:autoSpaceDN/>
        <w:adjustRightInd/>
        <w:ind w:left="0" w:firstLine="539"/>
        <w:jc w:val="both"/>
        <w:rPr>
          <w:sz w:val="28"/>
        </w:rPr>
      </w:pPr>
      <w:r>
        <w:rPr>
          <w:sz w:val="28"/>
        </w:rPr>
        <w:t>соответствие кода классификации расходов бюджетного обязательства и платежа, исходя из вида средств;</w:t>
      </w:r>
    </w:p>
    <w:p w:rsidR="00110AE8" w:rsidRDefault="00110AE8" w:rsidP="00110AE8">
      <w:pPr>
        <w:widowControl/>
        <w:numPr>
          <w:ilvl w:val="0"/>
          <w:numId w:val="5"/>
        </w:numPr>
        <w:autoSpaceDE/>
        <w:autoSpaceDN/>
        <w:adjustRightInd/>
        <w:ind w:left="0" w:firstLine="539"/>
        <w:jc w:val="both"/>
        <w:rPr>
          <w:sz w:val="28"/>
        </w:rPr>
      </w:pPr>
      <w:r>
        <w:rPr>
          <w:sz w:val="28"/>
        </w:rPr>
        <w:t>идентичность наименования, ИНН, КПП получателя денежных средств, указанного в Заявке, и банковских реквизитов по бюджетному обязательству и платежу;</w:t>
      </w:r>
    </w:p>
    <w:p w:rsidR="00110AE8" w:rsidRDefault="00110AE8" w:rsidP="00110AE8">
      <w:pPr>
        <w:widowControl/>
        <w:numPr>
          <w:ilvl w:val="0"/>
          <w:numId w:val="5"/>
        </w:numPr>
        <w:autoSpaceDE/>
        <w:autoSpaceDN/>
        <w:adjustRightInd/>
        <w:ind w:left="0" w:firstLine="539"/>
        <w:jc w:val="both"/>
        <w:rPr>
          <w:sz w:val="28"/>
        </w:rPr>
      </w:pPr>
      <w:proofErr w:type="spellStart"/>
      <w:r>
        <w:rPr>
          <w:sz w:val="28"/>
        </w:rPr>
        <w:t>непревышение</w:t>
      </w:r>
      <w:proofErr w:type="spellEnd"/>
      <w:r>
        <w:rPr>
          <w:sz w:val="28"/>
        </w:rPr>
        <w:t xml:space="preserve"> размера авансового платежа по бюджетному обязательству и платежу;</w:t>
      </w:r>
    </w:p>
    <w:p w:rsidR="00110AE8" w:rsidRDefault="00110AE8" w:rsidP="00110AE8">
      <w:pPr>
        <w:ind w:firstLine="560"/>
        <w:jc w:val="both"/>
        <w:rPr>
          <w:sz w:val="28"/>
        </w:rPr>
      </w:pPr>
      <w:r>
        <w:rPr>
          <w:sz w:val="28"/>
        </w:rPr>
        <w:t xml:space="preserve">9) наличие в </w:t>
      </w:r>
      <w:proofErr w:type="gramStart"/>
      <w:r>
        <w:rPr>
          <w:sz w:val="28"/>
        </w:rPr>
        <w:t>показателях</w:t>
      </w:r>
      <w:proofErr w:type="gramEnd"/>
      <w:r>
        <w:rPr>
          <w:sz w:val="28"/>
        </w:rPr>
        <w:t xml:space="preserve"> бюджетного обязательства ссылки на уникальный номер реестровой записи, присвоенный муниципальному контракту на поставку товаров, выполнение работ, оказание услуг в реестре </w:t>
      </w:r>
      <w:proofErr w:type="spellStart"/>
      <w:r>
        <w:rPr>
          <w:sz w:val="28"/>
        </w:rPr>
        <w:t>мунконтрактов</w:t>
      </w:r>
      <w:proofErr w:type="spellEnd"/>
      <w:r>
        <w:rPr>
          <w:sz w:val="28"/>
        </w:rPr>
        <w:t xml:space="preserve">; </w:t>
      </w:r>
    </w:p>
    <w:p w:rsidR="00110AE8" w:rsidRDefault="00110AE8" w:rsidP="00110AE8">
      <w:pPr>
        <w:ind w:firstLine="560"/>
        <w:jc w:val="both"/>
        <w:rPr>
          <w:sz w:val="28"/>
        </w:rPr>
      </w:pPr>
      <w:r>
        <w:rPr>
          <w:sz w:val="28"/>
        </w:rPr>
        <w:t xml:space="preserve">10) идентичность реквизитов и показателей бюджетного обязательства по муниципальному контракту на поставку товаров, выполнение работ, оказание услуг сведениям  о нем в реестре </w:t>
      </w:r>
      <w:proofErr w:type="spellStart"/>
      <w:r>
        <w:rPr>
          <w:sz w:val="28"/>
        </w:rPr>
        <w:t>мунконтрактов</w:t>
      </w:r>
      <w:proofErr w:type="spellEnd"/>
      <w:r>
        <w:rPr>
          <w:sz w:val="28"/>
        </w:rPr>
        <w:t>;</w:t>
      </w:r>
    </w:p>
    <w:p w:rsidR="00110AE8" w:rsidRDefault="00110AE8" w:rsidP="00110AE8">
      <w:pPr>
        <w:ind w:firstLine="560"/>
        <w:jc w:val="both"/>
        <w:rPr>
          <w:sz w:val="28"/>
        </w:rPr>
      </w:pPr>
      <w:r>
        <w:rPr>
          <w:sz w:val="28"/>
        </w:rPr>
        <w:t xml:space="preserve">11) соответствие информации, содержащейся в Заявке по указанному муниципальному контракту на поставку товаров, выполнение работ, оказание услуг, сведениям о муниципальном контракте на поставку товаров, выполнение работ, оказание услуг в реестре </w:t>
      </w:r>
      <w:proofErr w:type="spellStart"/>
      <w:r>
        <w:rPr>
          <w:sz w:val="28"/>
        </w:rPr>
        <w:t>мунконтрактов</w:t>
      </w:r>
      <w:proofErr w:type="spellEnd"/>
      <w:r>
        <w:rPr>
          <w:sz w:val="28"/>
        </w:rPr>
        <w:t>.</w:t>
      </w:r>
    </w:p>
    <w:p w:rsidR="00110AE8" w:rsidRDefault="00110AE8" w:rsidP="00110AE8">
      <w:pPr>
        <w:ind w:firstLine="539"/>
        <w:jc w:val="both"/>
        <w:rPr>
          <w:sz w:val="28"/>
        </w:rPr>
      </w:pPr>
      <w:proofErr w:type="gramStart"/>
      <w:r>
        <w:rPr>
          <w:sz w:val="28"/>
        </w:rPr>
        <w:t>Санкционирование оплаты денежного обязательства, возникающего по муниципальному контракту  на поставку товаров, выполнение работ, оказание услуг или договору аренды в соответствии с настоящим пунктом,  по Заявкам, в которых не указана ссылка на номер ранее учтенного ТФУ МФ РБ Дюртюлинского районам  бюджетного обязательства, осуществляется одновременно с принятием на учет нового бюджетного обязательства в соответствии с утвержденным ТФУ МФ РБ Дюртюлинского районам порядком</w:t>
      </w:r>
      <w:proofErr w:type="gramEnd"/>
      <w:r>
        <w:rPr>
          <w:sz w:val="28"/>
        </w:rPr>
        <w:t xml:space="preserve"> учета бюджетных обязательств получателей средств бюджета сельского поселения Старобаишевский сельсовет муниципального района Дюртюлинский район Республики Башкортостан. </w:t>
      </w:r>
    </w:p>
    <w:p w:rsidR="00110AE8" w:rsidRDefault="00110AE8" w:rsidP="00110AE8">
      <w:pPr>
        <w:ind w:firstLine="539"/>
        <w:jc w:val="both"/>
        <w:rPr>
          <w:sz w:val="28"/>
          <w:szCs w:val="28"/>
        </w:rPr>
      </w:pPr>
      <w:r>
        <w:rPr>
          <w:sz w:val="28"/>
        </w:rPr>
        <w:t>В этом случае в представленной получателем средств Заявке номер бюджетного обязательства не указывается.</w:t>
      </w:r>
    </w:p>
    <w:p w:rsidR="00110AE8" w:rsidRDefault="00110AE8" w:rsidP="00110AE8">
      <w:pPr>
        <w:pStyle w:val="20"/>
        <w:spacing w:line="240" w:lineRule="auto"/>
        <w:rPr>
          <w:sz w:val="28"/>
          <w:szCs w:val="28"/>
        </w:rPr>
      </w:pPr>
      <w:r>
        <w:rPr>
          <w:szCs w:val="28"/>
        </w:rPr>
        <w:t xml:space="preserve">12. При </w:t>
      </w:r>
      <w:smartTag w:uri="urn:schemas-microsoft-com:office:smarttags" w:element="PersonName">
        <w:r>
          <w:rPr>
            <w:szCs w:val="28"/>
          </w:rPr>
          <w:t>са</w:t>
        </w:r>
      </w:smartTag>
      <w:r>
        <w:rPr>
          <w:szCs w:val="28"/>
        </w:rPr>
        <w:t>нкционировании оплаты денежных обязательств по расходам по публичным нормативным обязательствам осуществляется проверка Заявки по следующим направлениям:</w:t>
      </w:r>
    </w:p>
    <w:p w:rsidR="00110AE8" w:rsidRDefault="00110AE8" w:rsidP="00110AE8">
      <w:pPr>
        <w:pStyle w:val="20"/>
        <w:widowControl/>
        <w:numPr>
          <w:ilvl w:val="0"/>
          <w:numId w:val="6"/>
        </w:numPr>
        <w:tabs>
          <w:tab w:val="num" w:pos="0"/>
        </w:tabs>
        <w:autoSpaceDE/>
        <w:autoSpaceDN/>
        <w:adjustRightInd/>
        <w:spacing w:after="0" w:line="240" w:lineRule="auto"/>
        <w:ind w:left="0" w:firstLine="560"/>
        <w:jc w:val="both"/>
        <w:rPr>
          <w:szCs w:val="28"/>
        </w:rPr>
      </w:pPr>
      <w:r>
        <w:t>коды классификации расходов бюджетов</w:t>
      </w:r>
      <w:r>
        <w:rPr>
          <w:b/>
        </w:rPr>
        <w:t>,</w:t>
      </w:r>
      <w:r>
        <w:t xml:space="preserve"> указанные в Заявке, должны соответствовать кодам бюджетной классификации, действующим в текущем финансовом году</w:t>
      </w:r>
      <w:r>
        <w:rPr>
          <w:b/>
        </w:rPr>
        <w:t xml:space="preserve"> </w:t>
      </w:r>
      <w:r>
        <w:t>на момент представления Заявки</w:t>
      </w:r>
      <w:r>
        <w:rPr>
          <w:szCs w:val="28"/>
        </w:rPr>
        <w:t>;</w:t>
      </w:r>
    </w:p>
    <w:p w:rsidR="00110AE8" w:rsidRDefault="00110AE8" w:rsidP="00110AE8">
      <w:pPr>
        <w:ind w:firstLine="560"/>
        <w:jc w:val="both"/>
        <w:rPr>
          <w:i/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соответствие указанных в Заявке кодов КОСГУ, относящихся к расходам бюджетов, исходя из содержания текста назначения платежа, кодам, указанным в порядке применения бюджетной классификации Российской Федерации, утвержденном в установленном порядке Министерством финансов Российской Федерации;</w:t>
      </w:r>
    </w:p>
    <w:p w:rsidR="00110AE8" w:rsidRDefault="00110AE8" w:rsidP="00110AE8">
      <w:pPr>
        <w:pStyle w:val="20"/>
        <w:spacing w:line="240" w:lineRule="auto"/>
        <w:rPr>
          <w:sz w:val="28"/>
          <w:szCs w:val="28"/>
        </w:rPr>
      </w:pPr>
      <w:r>
        <w:rPr>
          <w:szCs w:val="28"/>
        </w:rPr>
        <w:t xml:space="preserve">3) </w:t>
      </w:r>
      <w:proofErr w:type="spellStart"/>
      <w:r>
        <w:rPr>
          <w:szCs w:val="28"/>
        </w:rPr>
        <w:t>непревышение</w:t>
      </w:r>
      <w:proofErr w:type="spellEnd"/>
      <w:r>
        <w:rPr>
          <w:szCs w:val="28"/>
        </w:rPr>
        <w:t xml:space="preserve"> сумм, указанных в Заявке, остаткам соответствующих бюджетных ассигнований и (или) лимитов бюджетных обязательств, учтенных на лицевом счете получателя бюджетных средств.</w:t>
      </w:r>
    </w:p>
    <w:p w:rsidR="00110AE8" w:rsidRDefault="00110AE8" w:rsidP="00110AE8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При </w:t>
      </w:r>
      <w:smartTag w:uri="urn:schemas-microsoft-com:office:smarttags" w:element="PersonName">
        <w:r>
          <w:rPr>
            <w:sz w:val="28"/>
            <w:szCs w:val="28"/>
          </w:rPr>
          <w:t>са</w:t>
        </w:r>
      </w:smartTag>
      <w:r>
        <w:rPr>
          <w:sz w:val="28"/>
          <w:szCs w:val="28"/>
        </w:rPr>
        <w:t xml:space="preserve">нкционировании оплаты денежных обязательств по выплатам по источникам финансирования дефицита бюджета осуществляется проверка </w:t>
      </w:r>
      <w:r>
        <w:rPr>
          <w:sz w:val="28"/>
          <w:szCs w:val="28"/>
        </w:rPr>
        <w:lastRenderedPageBreak/>
        <w:t>Заявки по следующим направлениям:</w:t>
      </w:r>
    </w:p>
    <w:p w:rsidR="00110AE8" w:rsidRDefault="00110AE8" w:rsidP="00110AE8">
      <w:pPr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</w:rPr>
        <w:t xml:space="preserve"> коды классификации </w:t>
      </w:r>
      <w:r>
        <w:rPr>
          <w:sz w:val="28"/>
          <w:szCs w:val="28"/>
        </w:rPr>
        <w:t>источников финансирования дефицита бюджета</w:t>
      </w:r>
      <w:r>
        <w:rPr>
          <w:b/>
          <w:sz w:val="28"/>
        </w:rPr>
        <w:t>,</w:t>
      </w:r>
      <w:r>
        <w:rPr>
          <w:sz w:val="28"/>
        </w:rPr>
        <w:t xml:space="preserve"> указанные в Заявке, должны соответствовать кодам бюджетной классификации, действующим в текущем финансовом году</w:t>
      </w:r>
      <w:r>
        <w:rPr>
          <w:b/>
          <w:sz w:val="28"/>
        </w:rPr>
        <w:t xml:space="preserve"> </w:t>
      </w:r>
      <w:r>
        <w:rPr>
          <w:sz w:val="28"/>
        </w:rPr>
        <w:t>на момент представления Заявки;</w:t>
      </w:r>
    </w:p>
    <w:p w:rsidR="00110AE8" w:rsidRDefault="00110AE8" w:rsidP="00110AE8">
      <w:pPr>
        <w:ind w:firstLine="560"/>
        <w:jc w:val="both"/>
        <w:rPr>
          <w:i/>
          <w:sz w:val="28"/>
          <w:szCs w:val="28"/>
        </w:rPr>
      </w:pPr>
      <w:r>
        <w:rPr>
          <w:sz w:val="28"/>
          <w:szCs w:val="28"/>
        </w:rPr>
        <w:t>2) соответствие указанных в Заявке кодов КОСГУ, относящихся к источникам финансирования дефицитов бюджетов, исходя из содержания текста назначения платежа, кодам, указанным в порядке применения бюджетной классификации Российской Федерации, утвержденном в установленном порядке Министерством финансов Российской Федерации;</w:t>
      </w:r>
    </w:p>
    <w:p w:rsidR="00110AE8" w:rsidRDefault="00110AE8" w:rsidP="00110AE8">
      <w:pPr>
        <w:pStyle w:val="20"/>
        <w:tabs>
          <w:tab w:val="num" w:pos="927"/>
        </w:tabs>
        <w:spacing w:line="240" w:lineRule="auto"/>
        <w:rPr>
          <w:sz w:val="28"/>
          <w:szCs w:val="28"/>
        </w:rPr>
      </w:pPr>
      <w:r>
        <w:rPr>
          <w:szCs w:val="28"/>
        </w:rPr>
        <w:t xml:space="preserve">3) </w:t>
      </w:r>
      <w:proofErr w:type="spellStart"/>
      <w:r>
        <w:rPr>
          <w:szCs w:val="28"/>
        </w:rPr>
        <w:t>непревышение</w:t>
      </w:r>
      <w:proofErr w:type="spellEnd"/>
      <w:r>
        <w:rPr>
          <w:szCs w:val="28"/>
        </w:rPr>
        <w:t xml:space="preserve"> сумм, указанных в Заявке, остаткам соответствующих бюджетных ассигнований, учтенных на лицевом счете </w:t>
      </w:r>
      <w:proofErr w:type="gramStart"/>
      <w:r>
        <w:rPr>
          <w:szCs w:val="28"/>
        </w:rPr>
        <w:t>администратора источника внутреннего финансирования дефицита бюджета</w:t>
      </w:r>
      <w:proofErr w:type="gramEnd"/>
      <w:r>
        <w:rPr>
          <w:szCs w:val="28"/>
        </w:rPr>
        <w:t>.</w:t>
      </w:r>
    </w:p>
    <w:p w:rsidR="00110AE8" w:rsidRDefault="00110AE8" w:rsidP="00110AE8">
      <w:pPr>
        <w:ind w:firstLine="539"/>
        <w:jc w:val="both"/>
        <w:rPr>
          <w:sz w:val="28"/>
          <w:szCs w:val="24"/>
        </w:rPr>
      </w:pPr>
      <w:r>
        <w:rPr>
          <w:sz w:val="28"/>
        </w:rPr>
        <w:t xml:space="preserve">14. </w:t>
      </w:r>
      <w:proofErr w:type="gramStart"/>
      <w:r>
        <w:rPr>
          <w:sz w:val="28"/>
        </w:rPr>
        <w:t xml:space="preserve">В случае если форма или информация, указанная в Заявке, не соответствуют требованиям, установленным пунктами 4, 5, 10-13 настоящего Порядка, ТФУ МФ РБ Дюртюлинского района регистрирует представленную Заявку в Журнале регистрации неисполненных документов </w:t>
      </w:r>
      <w:r>
        <w:rPr>
          <w:sz w:val="28"/>
          <w:szCs w:val="28"/>
        </w:rPr>
        <w:t>в установленном порядке</w:t>
      </w:r>
      <w:r>
        <w:rPr>
          <w:b/>
          <w:sz w:val="28"/>
        </w:rPr>
        <w:t xml:space="preserve"> </w:t>
      </w:r>
      <w:r>
        <w:rPr>
          <w:sz w:val="28"/>
        </w:rPr>
        <w:t>и</w:t>
      </w:r>
      <w:r>
        <w:rPr>
          <w:b/>
          <w:sz w:val="28"/>
        </w:rPr>
        <w:t xml:space="preserve"> </w:t>
      </w:r>
      <w:r>
        <w:rPr>
          <w:sz w:val="28"/>
        </w:rPr>
        <w:t>не позднее срока, установленного пунктом 3 настоящего Порядка, направляется Протокол в электронном виде, в котором указывается причина возврата.</w:t>
      </w:r>
      <w:proofErr w:type="gramEnd"/>
    </w:p>
    <w:p w:rsidR="00110AE8" w:rsidRDefault="00110AE8" w:rsidP="00110AE8">
      <w:pPr>
        <w:ind w:firstLine="539"/>
        <w:jc w:val="both"/>
        <w:rPr>
          <w:sz w:val="28"/>
        </w:rPr>
      </w:pPr>
      <w:r>
        <w:rPr>
          <w:sz w:val="28"/>
        </w:rPr>
        <w:t xml:space="preserve">15. </w:t>
      </w:r>
      <w:proofErr w:type="gramStart"/>
      <w:r>
        <w:rPr>
          <w:sz w:val="28"/>
        </w:rPr>
        <w:t xml:space="preserve">При положительном результате проверки в соответствии с требованиями, установленными настоящим Порядком, в Заявке, представленной на бумажном носителе, уполномоченным работником проставляется отметка, подтверждающая </w:t>
      </w:r>
      <w:smartTag w:uri="urn:schemas-microsoft-com:office:smarttags" w:element="PersonName">
        <w:r>
          <w:rPr>
            <w:sz w:val="28"/>
          </w:rPr>
          <w:t>са</w:t>
        </w:r>
      </w:smartTag>
      <w:r>
        <w:rPr>
          <w:sz w:val="28"/>
        </w:rPr>
        <w:t>нкционирование оплаты денежных обязательств получателя средств бюджета (администратора источников финансирования дефицита бюджета) с указанием даты, подписи, расшифровки подписи, содержащей фамилию, инициалы указанного работника, и Заявка принимается к исполнению.</w:t>
      </w:r>
      <w:proofErr w:type="gramEnd"/>
    </w:p>
    <w:p w:rsidR="00110AE8" w:rsidRDefault="00110AE8" w:rsidP="00110AE8">
      <w:pPr>
        <w:ind w:firstLine="539"/>
        <w:jc w:val="both"/>
        <w:rPr>
          <w:sz w:val="28"/>
        </w:rPr>
      </w:pPr>
      <w:r>
        <w:rPr>
          <w:sz w:val="28"/>
        </w:rPr>
        <w:t xml:space="preserve">По </w:t>
      </w:r>
      <w:proofErr w:type="gramStart"/>
      <w:r>
        <w:rPr>
          <w:sz w:val="28"/>
        </w:rPr>
        <w:t>Заявкам</w:t>
      </w:r>
      <w:proofErr w:type="gramEnd"/>
      <w:r>
        <w:rPr>
          <w:sz w:val="28"/>
        </w:rPr>
        <w:t xml:space="preserve"> представленным в электронном виде, информация о принятии к исполнению Заявки, направляется уполномоченным работником ТФУ МФ РБ Дюртюлинского района  в электронном виде с применением электронной цифровой подписи.</w:t>
      </w:r>
    </w:p>
    <w:p w:rsidR="00110AE8" w:rsidRDefault="00110AE8" w:rsidP="00110AE8">
      <w:pPr>
        <w:ind w:firstLine="539"/>
        <w:jc w:val="both"/>
        <w:rPr>
          <w:sz w:val="28"/>
        </w:rPr>
      </w:pPr>
      <w:r>
        <w:rPr>
          <w:sz w:val="28"/>
        </w:rPr>
        <w:t>Электронные копии документов-оснований</w:t>
      </w:r>
      <w:r>
        <w:rPr>
          <w:b/>
          <w:sz w:val="28"/>
        </w:rPr>
        <w:t xml:space="preserve"> </w:t>
      </w:r>
      <w:r>
        <w:rPr>
          <w:sz w:val="28"/>
        </w:rPr>
        <w:t xml:space="preserve">представленных получателями средств в ТФУ МФ РБ Дюртюлинского района подлежат хранению в  ТФУ МФ РБ Дюртюлинского района в соответствии с правилами организации государственного архивного дела. </w:t>
      </w:r>
    </w:p>
    <w:p w:rsidR="00110AE8" w:rsidRDefault="00110AE8" w:rsidP="00110AE8">
      <w:pPr>
        <w:ind w:firstLine="539"/>
        <w:jc w:val="both"/>
        <w:rPr>
          <w:sz w:val="24"/>
        </w:rPr>
      </w:pPr>
      <w:r>
        <w:rPr>
          <w:sz w:val="28"/>
        </w:rPr>
        <w:t xml:space="preserve">16. Представление и хранение Заявки для </w:t>
      </w:r>
      <w:smartTag w:uri="urn:schemas-microsoft-com:office:smarttags" w:element="PersonName">
        <w:r>
          <w:rPr>
            <w:sz w:val="28"/>
          </w:rPr>
          <w:t>са</w:t>
        </w:r>
      </w:smartTag>
      <w:r>
        <w:rPr>
          <w:sz w:val="28"/>
        </w:rPr>
        <w:t xml:space="preserve">нкционирования оплаты денежных обязательств получателей средств бюджета (администраторов источников   финансирования дефицита бюджета), содержащей сведения, составляющие государственную тайну, осуществляется в </w:t>
      </w:r>
      <w:proofErr w:type="gramStart"/>
      <w:r>
        <w:rPr>
          <w:sz w:val="28"/>
        </w:rPr>
        <w:t>соответствии</w:t>
      </w:r>
      <w:proofErr w:type="gramEnd"/>
      <w:r>
        <w:rPr>
          <w:sz w:val="28"/>
        </w:rPr>
        <w:t xml:space="preserve"> с настоящим Порядком с соблюдением норм законодательства Российской Федерации о защите государственной тайны.</w:t>
      </w:r>
    </w:p>
    <w:p w:rsidR="00110AE8" w:rsidRDefault="00110AE8">
      <w:pPr>
        <w:pStyle w:val="FR1"/>
        <w:tabs>
          <w:tab w:val="left" w:pos="8620"/>
          <w:tab w:val="left" w:pos="9639"/>
        </w:tabs>
        <w:spacing w:before="600" w:line="240" w:lineRule="auto"/>
        <w:ind w:left="0" w:right="0"/>
        <w:jc w:val="both"/>
        <w:rPr>
          <w:rFonts w:ascii="Times New Roman" w:hAnsi="Times New Roman"/>
          <w:sz w:val="28"/>
        </w:rPr>
      </w:pPr>
    </w:p>
    <w:p w:rsidR="00110AE8" w:rsidRDefault="00110AE8">
      <w:pPr>
        <w:pStyle w:val="FR1"/>
        <w:tabs>
          <w:tab w:val="left" w:pos="8620"/>
          <w:tab w:val="left" w:pos="9639"/>
        </w:tabs>
        <w:spacing w:before="600" w:line="240" w:lineRule="auto"/>
        <w:ind w:left="0" w:right="0"/>
        <w:jc w:val="both"/>
        <w:rPr>
          <w:rFonts w:ascii="Times New Roman" w:hAnsi="Times New Roman"/>
          <w:sz w:val="28"/>
        </w:rPr>
      </w:pPr>
    </w:p>
    <w:p w:rsidR="00110AE8" w:rsidRDefault="00110AE8">
      <w:pPr>
        <w:pStyle w:val="FR1"/>
        <w:tabs>
          <w:tab w:val="left" w:pos="8620"/>
          <w:tab w:val="left" w:pos="9639"/>
        </w:tabs>
        <w:spacing w:before="600" w:line="240" w:lineRule="auto"/>
        <w:ind w:left="0" w:right="0"/>
        <w:jc w:val="both"/>
        <w:rPr>
          <w:rFonts w:ascii="Times New Roman" w:hAnsi="Times New Roman"/>
          <w:sz w:val="28"/>
        </w:rPr>
      </w:pPr>
    </w:p>
    <w:p w:rsidR="00110AE8" w:rsidRDefault="00110AE8">
      <w:pPr>
        <w:pStyle w:val="FR1"/>
        <w:tabs>
          <w:tab w:val="left" w:pos="8620"/>
          <w:tab w:val="left" w:pos="9639"/>
        </w:tabs>
        <w:spacing w:before="600" w:line="240" w:lineRule="auto"/>
        <w:ind w:left="0" w:right="0"/>
        <w:jc w:val="both"/>
        <w:rPr>
          <w:rFonts w:ascii="Times New Roman" w:hAnsi="Times New Roman"/>
          <w:sz w:val="28"/>
        </w:rPr>
      </w:pPr>
    </w:p>
    <w:p w:rsidR="00110AE8" w:rsidRDefault="00110AE8">
      <w:pPr>
        <w:pStyle w:val="FR1"/>
        <w:tabs>
          <w:tab w:val="left" w:pos="8620"/>
          <w:tab w:val="left" w:pos="9639"/>
        </w:tabs>
        <w:spacing w:before="600" w:line="240" w:lineRule="auto"/>
        <w:ind w:left="0" w:right="0"/>
        <w:jc w:val="both"/>
        <w:rPr>
          <w:rFonts w:ascii="Times New Roman" w:hAnsi="Times New Roman"/>
          <w:sz w:val="28"/>
        </w:rPr>
      </w:pPr>
    </w:p>
    <w:p w:rsidR="00110AE8" w:rsidRDefault="00110AE8">
      <w:pPr>
        <w:pStyle w:val="FR1"/>
        <w:tabs>
          <w:tab w:val="left" w:pos="8620"/>
          <w:tab w:val="left" w:pos="9639"/>
        </w:tabs>
        <w:spacing w:before="600" w:line="240" w:lineRule="auto"/>
        <w:ind w:left="0" w:right="0"/>
        <w:jc w:val="both"/>
        <w:rPr>
          <w:rFonts w:ascii="Times New Roman" w:hAnsi="Times New Roman"/>
          <w:sz w:val="28"/>
        </w:rPr>
      </w:pPr>
    </w:p>
    <w:p w:rsidR="00110AE8" w:rsidRDefault="00110AE8">
      <w:pPr>
        <w:pStyle w:val="FR1"/>
        <w:tabs>
          <w:tab w:val="left" w:pos="8620"/>
          <w:tab w:val="left" w:pos="9639"/>
        </w:tabs>
        <w:spacing w:before="600" w:line="240" w:lineRule="auto"/>
        <w:ind w:left="0" w:right="0"/>
        <w:jc w:val="both"/>
        <w:rPr>
          <w:rFonts w:ascii="Times New Roman" w:hAnsi="Times New Roman"/>
          <w:sz w:val="28"/>
        </w:rPr>
      </w:pPr>
    </w:p>
    <w:p w:rsidR="00E86FF9" w:rsidRDefault="00E86FF9">
      <w:pPr>
        <w:ind w:firstLine="709"/>
        <w:jc w:val="both"/>
        <w:rPr>
          <w:sz w:val="28"/>
          <w:szCs w:val="28"/>
        </w:rPr>
      </w:pPr>
    </w:p>
    <w:sectPr w:rsidR="00E86FF9" w:rsidSect="00BB4CFA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66736"/>
    <w:multiLevelType w:val="multilevel"/>
    <w:tmpl w:val="05A4A96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281785"/>
    <w:multiLevelType w:val="hybridMultilevel"/>
    <w:tmpl w:val="90CC4D60"/>
    <w:lvl w:ilvl="0" w:tplc="F85C8BE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CE64DA4"/>
    <w:multiLevelType w:val="singleLevel"/>
    <w:tmpl w:val="A27E65AC"/>
    <w:lvl w:ilvl="0">
      <w:start w:val="1"/>
      <w:numFmt w:val="decimal"/>
      <w:lvlText w:val="%1)"/>
      <w:lvlJc w:val="left"/>
      <w:pPr>
        <w:tabs>
          <w:tab w:val="num" w:pos="1025"/>
        </w:tabs>
        <w:ind w:left="1025" w:hanging="465"/>
      </w:pPr>
    </w:lvl>
  </w:abstractNum>
  <w:abstractNum w:abstractNumId="3">
    <w:nsid w:val="4EBE1F93"/>
    <w:multiLevelType w:val="multilevel"/>
    <w:tmpl w:val="7F487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5C4293"/>
    <w:multiLevelType w:val="multilevel"/>
    <w:tmpl w:val="6D748EF0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9"/>
        </w:tabs>
        <w:ind w:left="1909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18"/>
        </w:tabs>
        <w:ind w:left="2618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27"/>
        </w:tabs>
        <w:ind w:left="3327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36"/>
        </w:tabs>
        <w:ind w:left="4036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  <w:color w:val="auto"/>
      </w:rPr>
    </w:lvl>
  </w:abstractNum>
  <w:abstractNum w:abstractNumId="5">
    <w:nsid w:val="79E944AC"/>
    <w:multiLevelType w:val="multilevel"/>
    <w:tmpl w:val="7D48D1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632FE6"/>
    <w:rsid w:val="00110AE8"/>
    <w:rsid w:val="00222BD7"/>
    <w:rsid w:val="00632FE6"/>
    <w:rsid w:val="006E62A7"/>
    <w:rsid w:val="0086548A"/>
    <w:rsid w:val="00BB4CFA"/>
    <w:rsid w:val="00E86FF9"/>
    <w:rsid w:val="00E95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4CFA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222BD7"/>
    <w:pPr>
      <w:keepNext/>
      <w:widowControl/>
      <w:autoSpaceDE/>
      <w:autoSpaceDN/>
      <w:adjustRightInd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222BD7"/>
    <w:pPr>
      <w:keepNext/>
      <w:widowControl/>
      <w:autoSpaceDE/>
      <w:autoSpaceDN/>
      <w:adjustRightInd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B4CFA"/>
    <w:pPr>
      <w:widowControl w:val="0"/>
      <w:autoSpaceDE w:val="0"/>
      <w:autoSpaceDN w:val="0"/>
      <w:adjustRightInd w:val="0"/>
      <w:spacing w:line="320" w:lineRule="auto"/>
      <w:ind w:left="1840" w:right="1800"/>
      <w:jc w:val="center"/>
    </w:pPr>
    <w:rPr>
      <w:rFonts w:ascii="Arial" w:hAnsi="Arial"/>
      <w:sz w:val="12"/>
      <w:szCs w:val="12"/>
    </w:rPr>
  </w:style>
  <w:style w:type="paragraph" w:styleId="a3">
    <w:name w:val="Balloon Text"/>
    <w:basedOn w:val="a"/>
    <w:semiHidden/>
    <w:rsid w:val="00BB4CFA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222BD7"/>
    <w:pPr>
      <w:spacing w:after="120"/>
    </w:pPr>
  </w:style>
  <w:style w:type="paragraph" w:styleId="20">
    <w:name w:val="Body Text Indent 2"/>
    <w:basedOn w:val="a"/>
    <w:link w:val="21"/>
    <w:rsid w:val="00110AE8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110AE8"/>
  </w:style>
  <w:style w:type="paragraph" w:styleId="3">
    <w:name w:val="Body Text Indent 3"/>
    <w:basedOn w:val="a"/>
    <w:link w:val="30"/>
    <w:rsid w:val="00110AE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10AE8"/>
    <w:rPr>
      <w:sz w:val="16"/>
      <w:szCs w:val="16"/>
    </w:rPr>
  </w:style>
  <w:style w:type="paragraph" w:customStyle="1" w:styleId="ConsPlusTitle">
    <w:name w:val="ConsPlusTitle"/>
    <w:rsid w:val="00110AE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4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3257</Words>
  <Characters>18565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организации работы по доведению до главных</vt:lpstr>
    </vt:vector>
  </TitlesOfParts>
  <Company>11</Company>
  <LinksUpToDate>false</LinksUpToDate>
  <CharactersWithSpaces>21779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организации работы по доведению до главных</dc:title>
  <dc:creator>1</dc:creator>
  <cp:lastModifiedBy>Пользователь</cp:lastModifiedBy>
  <cp:revision>4</cp:revision>
  <cp:lastPrinted>2008-12-05T12:23:00Z</cp:lastPrinted>
  <dcterms:created xsi:type="dcterms:W3CDTF">2019-12-20T06:46:00Z</dcterms:created>
  <dcterms:modified xsi:type="dcterms:W3CDTF">2019-12-20T06:49:00Z</dcterms:modified>
</cp:coreProperties>
</file>