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23" w:rsidRDefault="00B14323">
      <w:pPr>
        <w:shd w:val="clear" w:color="auto" w:fill="FFFFFF"/>
        <w:ind w:firstLine="709"/>
        <w:jc w:val="center"/>
        <w:rPr>
          <w:bCs/>
          <w:color w:val="000000"/>
          <w:spacing w:val="1"/>
          <w:sz w:val="28"/>
          <w:szCs w:val="28"/>
        </w:rPr>
      </w:pPr>
      <w:r>
        <w:rPr>
          <w:bCs/>
          <w:color w:val="000000"/>
          <w:spacing w:val="1"/>
          <w:sz w:val="28"/>
          <w:szCs w:val="28"/>
        </w:rPr>
        <w:t>ПОСТАНОВЛЕНИЕ</w:t>
      </w:r>
    </w:p>
    <w:p w:rsidR="00B14323" w:rsidRDefault="00B14323">
      <w:pPr>
        <w:shd w:val="clear" w:color="auto" w:fill="FFFFFF"/>
        <w:ind w:firstLine="709"/>
        <w:jc w:val="center"/>
        <w:rPr>
          <w:bCs/>
          <w:color w:val="000000"/>
          <w:spacing w:val="1"/>
          <w:sz w:val="28"/>
          <w:szCs w:val="28"/>
        </w:rPr>
      </w:pPr>
    </w:p>
    <w:p w:rsidR="00B14323" w:rsidRPr="002E045D" w:rsidRDefault="00B14323">
      <w:pPr>
        <w:shd w:val="clear" w:color="auto" w:fill="FFFFFF"/>
        <w:ind w:firstLine="709"/>
        <w:jc w:val="center"/>
        <w:rPr>
          <w:bCs/>
          <w:color w:val="000000"/>
          <w:spacing w:val="1"/>
          <w:sz w:val="28"/>
          <w:szCs w:val="28"/>
        </w:rPr>
      </w:pPr>
      <w:r>
        <w:rPr>
          <w:bCs/>
          <w:color w:val="000000"/>
          <w:spacing w:val="1"/>
          <w:sz w:val="28"/>
          <w:szCs w:val="28"/>
        </w:rPr>
        <w:t>от 05 декабря 2008 №</w:t>
      </w:r>
      <w:r w:rsidR="007F1506">
        <w:rPr>
          <w:bCs/>
          <w:color w:val="000000"/>
          <w:spacing w:val="1"/>
          <w:sz w:val="28"/>
          <w:szCs w:val="28"/>
        </w:rPr>
        <w:t>12/7</w:t>
      </w:r>
    </w:p>
    <w:p w:rsidR="00B14323" w:rsidRDefault="00B14323">
      <w:pPr>
        <w:shd w:val="clear" w:color="auto" w:fill="FFFFFF"/>
        <w:ind w:firstLine="709"/>
        <w:jc w:val="both"/>
        <w:rPr>
          <w:bCs/>
          <w:color w:val="000000"/>
          <w:spacing w:val="1"/>
          <w:sz w:val="28"/>
          <w:szCs w:val="28"/>
        </w:rPr>
      </w:pPr>
    </w:p>
    <w:p w:rsidR="00B14323" w:rsidRDefault="00B14323">
      <w:pPr>
        <w:shd w:val="clear" w:color="auto" w:fill="FFFFFF"/>
        <w:ind w:firstLine="709"/>
        <w:jc w:val="both"/>
        <w:rPr>
          <w:bCs/>
          <w:color w:val="000000"/>
          <w:spacing w:val="1"/>
          <w:sz w:val="28"/>
          <w:szCs w:val="28"/>
        </w:rPr>
      </w:pPr>
    </w:p>
    <w:p w:rsidR="00B14323" w:rsidRDefault="00B14323">
      <w:pPr>
        <w:shd w:val="clear" w:color="auto" w:fill="FFFFFF"/>
        <w:ind w:firstLine="709"/>
        <w:jc w:val="both"/>
        <w:rPr>
          <w:bCs/>
          <w:color w:val="000000"/>
          <w:spacing w:val="1"/>
          <w:sz w:val="28"/>
          <w:szCs w:val="28"/>
        </w:rPr>
      </w:pPr>
    </w:p>
    <w:p w:rsidR="00B14323" w:rsidRDefault="00B14323">
      <w:pPr>
        <w:shd w:val="clear" w:color="auto" w:fill="FFFFFF"/>
        <w:ind w:firstLine="709"/>
        <w:jc w:val="center"/>
        <w:rPr>
          <w:b/>
          <w:sz w:val="28"/>
          <w:szCs w:val="28"/>
        </w:rPr>
      </w:pPr>
      <w:r>
        <w:rPr>
          <w:b/>
          <w:color w:val="000000"/>
          <w:spacing w:val="1"/>
          <w:sz w:val="28"/>
          <w:szCs w:val="28"/>
        </w:rPr>
        <w:t xml:space="preserve">Об утверждении Порядка осуществления бюджетными учреждениями сельского поселения </w:t>
      </w:r>
      <w:r w:rsidR="007F1506">
        <w:rPr>
          <w:b/>
          <w:color w:val="000000"/>
          <w:spacing w:val="1"/>
          <w:sz w:val="28"/>
          <w:szCs w:val="28"/>
        </w:rPr>
        <w:t>Старобаишевский</w:t>
      </w:r>
      <w:r>
        <w:rPr>
          <w:b/>
          <w:color w:val="000000"/>
          <w:spacing w:val="1"/>
          <w:sz w:val="28"/>
          <w:szCs w:val="28"/>
        </w:rPr>
        <w:t>сельсовет муниципального района Дюртюлинский район Республики Башкортостан операций со средствами, полученными от приносящей доход деятельности</w:t>
      </w:r>
    </w:p>
    <w:p w:rsidR="00B14323" w:rsidRDefault="00B14323">
      <w:pPr>
        <w:ind w:firstLine="709"/>
        <w:jc w:val="both"/>
        <w:rPr>
          <w:sz w:val="28"/>
          <w:szCs w:val="28"/>
        </w:rPr>
      </w:pPr>
    </w:p>
    <w:p w:rsidR="00B14323" w:rsidRDefault="00B14323">
      <w:pPr>
        <w:ind w:firstLine="709"/>
        <w:jc w:val="both"/>
        <w:rPr>
          <w:sz w:val="28"/>
          <w:szCs w:val="28"/>
        </w:rPr>
      </w:pPr>
    </w:p>
    <w:p w:rsidR="00B14323" w:rsidRDefault="00B14323">
      <w:pPr>
        <w:shd w:val="clear" w:color="auto" w:fill="FFFFFF"/>
        <w:ind w:firstLine="709"/>
        <w:jc w:val="both"/>
        <w:rPr>
          <w:color w:val="000000"/>
          <w:spacing w:val="1"/>
          <w:sz w:val="28"/>
          <w:szCs w:val="28"/>
        </w:rPr>
      </w:pPr>
      <w:r>
        <w:rPr>
          <w:color w:val="000000"/>
          <w:spacing w:val="2"/>
          <w:sz w:val="28"/>
          <w:szCs w:val="28"/>
        </w:rPr>
        <w:t xml:space="preserve">В соответствии с пунктом 4 части 11 ст.5 Федерального закона от 26 апреля 2007г. №63-ФЗ «О внесении изменений в Бюджетный кодекс Российской Федерации в части регулирования бюджетного процесса и приведении в соответствии с бюджетным законодательством Российской Федерации отдельных законодательных актов Российской Федерации» и ст.161 Бюджетного кодекса Российской Федерации, Положением о бюджетном процессе в сельском поселении </w:t>
      </w:r>
      <w:r w:rsidR="007F1506">
        <w:rPr>
          <w:color w:val="000000"/>
          <w:spacing w:val="2"/>
          <w:sz w:val="28"/>
          <w:szCs w:val="28"/>
        </w:rPr>
        <w:t>Старобаишевский</w:t>
      </w:r>
      <w:r>
        <w:rPr>
          <w:color w:val="000000"/>
          <w:spacing w:val="2"/>
          <w:sz w:val="28"/>
          <w:szCs w:val="28"/>
        </w:rPr>
        <w:t xml:space="preserve">сельсовет муниципального района Дюртюлинский район Республики Башкортостан </w:t>
      </w:r>
      <w:r>
        <w:rPr>
          <w:sz w:val="28"/>
          <w:szCs w:val="28"/>
        </w:rPr>
        <w:t xml:space="preserve">и руководствуясь ч.6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B14323" w:rsidRDefault="00B14323">
      <w:pPr>
        <w:shd w:val="clear" w:color="auto" w:fill="FFFFFF"/>
        <w:ind w:firstLine="709"/>
        <w:jc w:val="both"/>
        <w:rPr>
          <w:color w:val="000000"/>
          <w:spacing w:val="1"/>
          <w:sz w:val="28"/>
          <w:szCs w:val="28"/>
        </w:rPr>
      </w:pPr>
    </w:p>
    <w:p w:rsidR="00B14323" w:rsidRDefault="00B14323">
      <w:pPr>
        <w:shd w:val="clear" w:color="auto" w:fill="FFFFFF"/>
        <w:ind w:firstLine="709"/>
        <w:jc w:val="center"/>
        <w:rPr>
          <w:color w:val="000000"/>
          <w:spacing w:val="-7"/>
          <w:sz w:val="28"/>
          <w:szCs w:val="28"/>
        </w:rPr>
      </w:pPr>
      <w:r>
        <w:rPr>
          <w:color w:val="000000"/>
          <w:spacing w:val="-7"/>
          <w:sz w:val="28"/>
          <w:szCs w:val="28"/>
        </w:rPr>
        <w:t>ПОСТАНОВЛЯЮ:</w:t>
      </w:r>
    </w:p>
    <w:p w:rsidR="00B14323" w:rsidRDefault="00B14323">
      <w:pPr>
        <w:shd w:val="clear" w:color="auto" w:fill="FFFFFF"/>
        <w:ind w:firstLine="709"/>
        <w:jc w:val="center"/>
        <w:rPr>
          <w:sz w:val="28"/>
          <w:szCs w:val="28"/>
        </w:rPr>
      </w:pPr>
    </w:p>
    <w:p w:rsidR="00B14323" w:rsidRDefault="00B14323">
      <w:pPr>
        <w:shd w:val="clear" w:color="auto" w:fill="FFFFFF"/>
        <w:ind w:firstLine="709"/>
        <w:jc w:val="both"/>
        <w:rPr>
          <w:sz w:val="28"/>
        </w:rPr>
      </w:pPr>
      <w:r>
        <w:rPr>
          <w:spacing w:val="-28"/>
          <w:sz w:val="28"/>
        </w:rPr>
        <w:t xml:space="preserve">1.  </w:t>
      </w:r>
      <w:r>
        <w:rPr>
          <w:sz w:val="28"/>
        </w:rPr>
        <w:t xml:space="preserve">Утвердить </w:t>
      </w:r>
      <w:r>
        <w:rPr>
          <w:spacing w:val="1"/>
          <w:sz w:val="28"/>
        </w:rPr>
        <w:t xml:space="preserve">Порядок </w:t>
      </w:r>
      <w:r>
        <w:rPr>
          <w:bCs/>
          <w:color w:val="000000"/>
          <w:spacing w:val="1"/>
          <w:sz w:val="28"/>
          <w:szCs w:val="28"/>
        </w:rPr>
        <w:t xml:space="preserve">осуществления бюджетными учреждениями сельского поселения </w:t>
      </w:r>
      <w:r w:rsidR="007F1506">
        <w:rPr>
          <w:bCs/>
          <w:color w:val="000000"/>
          <w:spacing w:val="1"/>
          <w:sz w:val="28"/>
          <w:szCs w:val="28"/>
        </w:rPr>
        <w:t>Старобаишевский</w:t>
      </w:r>
      <w:r>
        <w:rPr>
          <w:bCs/>
          <w:color w:val="000000"/>
          <w:spacing w:val="1"/>
          <w:sz w:val="28"/>
          <w:szCs w:val="28"/>
        </w:rPr>
        <w:t>сельсовет муниципального района Дюртюлинский район Республики Башкортостан операций со средствами, полученными от приносящей доход деятельности.</w:t>
      </w:r>
    </w:p>
    <w:p w:rsidR="00B14323" w:rsidRDefault="00B14323">
      <w:pPr>
        <w:widowControl/>
        <w:autoSpaceDE/>
        <w:autoSpaceDN/>
        <w:adjustRightInd/>
        <w:ind w:firstLine="708"/>
        <w:jc w:val="both"/>
        <w:rPr>
          <w:sz w:val="28"/>
        </w:rPr>
      </w:pPr>
      <w:r>
        <w:rPr>
          <w:sz w:val="28"/>
        </w:rPr>
        <w:t>2. Постановление вступает в силу с 1 января 2009г.</w:t>
      </w:r>
    </w:p>
    <w:p w:rsidR="00B14323" w:rsidRDefault="00B14323">
      <w:pPr>
        <w:widowControl/>
        <w:autoSpaceDE/>
        <w:autoSpaceDN/>
        <w:adjustRightInd/>
        <w:ind w:firstLine="708"/>
        <w:jc w:val="both"/>
        <w:rPr>
          <w:sz w:val="28"/>
          <w:szCs w:val="24"/>
        </w:rPr>
      </w:pPr>
      <w:r>
        <w:rPr>
          <w:sz w:val="28"/>
        </w:rPr>
        <w:t>3. Контроль за исполнением настоящего постановления оставляю за собой.</w:t>
      </w:r>
    </w:p>
    <w:p w:rsidR="00B14323" w:rsidRDefault="00B14323">
      <w:pPr>
        <w:rPr>
          <w:sz w:val="28"/>
        </w:rPr>
      </w:pPr>
    </w:p>
    <w:p w:rsidR="00B14323" w:rsidRDefault="00B14323">
      <w:pPr>
        <w:rPr>
          <w:sz w:val="28"/>
        </w:rPr>
      </w:pPr>
    </w:p>
    <w:p w:rsidR="00B14323" w:rsidRDefault="00B14323">
      <w:pPr>
        <w:rPr>
          <w:sz w:val="28"/>
        </w:rPr>
      </w:pPr>
    </w:p>
    <w:p w:rsidR="00B14323" w:rsidRDefault="00B14323">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 xml:space="preserve">Глава администрации                                                                     </w:t>
      </w:r>
      <w:r w:rsidR="007F1506">
        <w:rPr>
          <w:rFonts w:ascii="Times New Roman" w:hAnsi="Times New Roman"/>
          <w:sz w:val="28"/>
        </w:rPr>
        <w:t>М.С.Муфтиева</w:t>
      </w:r>
    </w:p>
    <w:p w:rsidR="008B27FE" w:rsidRDefault="008B27FE">
      <w:pPr>
        <w:pStyle w:val="FR1"/>
        <w:tabs>
          <w:tab w:val="left" w:pos="8620"/>
          <w:tab w:val="left" w:pos="9639"/>
        </w:tabs>
        <w:spacing w:before="600" w:line="240" w:lineRule="auto"/>
        <w:ind w:left="0" w:right="0"/>
        <w:jc w:val="both"/>
        <w:rPr>
          <w:rFonts w:ascii="Times New Roman" w:hAnsi="Times New Roman"/>
          <w:sz w:val="28"/>
        </w:rPr>
      </w:pPr>
    </w:p>
    <w:p w:rsidR="008B27FE" w:rsidRDefault="008B27FE">
      <w:pPr>
        <w:pStyle w:val="FR1"/>
        <w:tabs>
          <w:tab w:val="left" w:pos="8620"/>
          <w:tab w:val="left" w:pos="9639"/>
        </w:tabs>
        <w:spacing w:before="600" w:line="240" w:lineRule="auto"/>
        <w:ind w:left="0" w:right="0"/>
        <w:jc w:val="both"/>
        <w:rPr>
          <w:rFonts w:ascii="Times New Roman" w:hAnsi="Times New Roman"/>
          <w:sz w:val="28"/>
        </w:rPr>
      </w:pPr>
    </w:p>
    <w:p w:rsidR="008B27FE" w:rsidRDefault="008B27FE">
      <w:pPr>
        <w:pStyle w:val="FR1"/>
        <w:tabs>
          <w:tab w:val="left" w:pos="8620"/>
          <w:tab w:val="left" w:pos="9639"/>
        </w:tabs>
        <w:spacing w:before="600" w:line="240" w:lineRule="auto"/>
        <w:ind w:left="0" w:right="0"/>
        <w:jc w:val="both"/>
        <w:rPr>
          <w:rFonts w:ascii="Times New Roman" w:hAnsi="Times New Roman"/>
          <w:sz w:val="28"/>
        </w:rPr>
      </w:pPr>
    </w:p>
    <w:p w:rsidR="008B27FE" w:rsidRDefault="008B27FE" w:rsidP="008B27FE">
      <w:pPr>
        <w:ind w:left="6480"/>
        <w:rPr>
          <w:sz w:val="28"/>
          <w:szCs w:val="28"/>
        </w:rPr>
      </w:pPr>
      <w:r>
        <w:rPr>
          <w:sz w:val="28"/>
          <w:szCs w:val="28"/>
        </w:rPr>
        <w:t>Утвержден постановлением</w:t>
      </w:r>
    </w:p>
    <w:p w:rsidR="008B27FE" w:rsidRDefault="008B27FE" w:rsidP="008B27FE">
      <w:pPr>
        <w:ind w:left="6480"/>
        <w:rPr>
          <w:sz w:val="28"/>
          <w:szCs w:val="28"/>
        </w:rPr>
      </w:pPr>
      <w:r>
        <w:rPr>
          <w:sz w:val="28"/>
          <w:szCs w:val="28"/>
        </w:rPr>
        <w:t>главы администрации</w:t>
      </w:r>
    </w:p>
    <w:p w:rsidR="008B27FE" w:rsidRDefault="008B27FE" w:rsidP="008B27FE">
      <w:pPr>
        <w:ind w:left="6480"/>
        <w:rPr>
          <w:sz w:val="28"/>
          <w:szCs w:val="28"/>
        </w:rPr>
      </w:pPr>
      <w:r>
        <w:rPr>
          <w:sz w:val="28"/>
          <w:szCs w:val="28"/>
        </w:rPr>
        <w:t>сельского поселения</w:t>
      </w:r>
    </w:p>
    <w:p w:rsidR="008B27FE" w:rsidRDefault="008B27FE" w:rsidP="008B27FE">
      <w:pPr>
        <w:ind w:left="6480"/>
        <w:rPr>
          <w:sz w:val="28"/>
          <w:szCs w:val="28"/>
        </w:rPr>
      </w:pPr>
      <w:r>
        <w:rPr>
          <w:sz w:val="28"/>
          <w:szCs w:val="28"/>
        </w:rPr>
        <w:t>Старобаишевский сельсовет</w:t>
      </w:r>
    </w:p>
    <w:p w:rsidR="008B27FE" w:rsidRDefault="008B27FE" w:rsidP="008B27FE">
      <w:pPr>
        <w:ind w:left="6480"/>
        <w:rPr>
          <w:sz w:val="28"/>
          <w:szCs w:val="28"/>
        </w:rPr>
      </w:pPr>
      <w:r>
        <w:rPr>
          <w:sz w:val="28"/>
          <w:szCs w:val="28"/>
        </w:rPr>
        <w:t xml:space="preserve">муниципального района </w:t>
      </w:r>
    </w:p>
    <w:p w:rsidR="008B27FE" w:rsidRDefault="008B27FE" w:rsidP="008B27FE">
      <w:pPr>
        <w:ind w:left="6480"/>
        <w:rPr>
          <w:sz w:val="28"/>
          <w:szCs w:val="28"/>
        </w:rPr>
      </w:pPr>
      <w:r>
        <w:rPr>
          <w:sz w:val="28"/>
          <w:szCs w:val="28"/>
        </w:rPr>
        <w:t>Дюртюлинский район Республики Башкортостан от 05 декабря 2008г. № 12/7</w:t>
      </w:r>
    </w:p>
    <w:p w:rsidR="008B27FE" w:rsidRDefault="008B27FE" w:rsidP="008B27FE">
      <w:pPr>
        <w:jc w:val="center"/>
        <w:rPr>
          <w:sz w:val="28"/>
          <w:szCs w:val="28"/>
        </w:rPr>
      </w:pPr>
    </w:p>
    <w:p w:rsidR="008B27FE" w:rsidRDefault="008B27FE" w:rsidP="008B27FE">
      <w:pPr>
        <w:jc w:val="center"/>
        <w:rPr>
          <w:sz w:val="28"/>
          <w:szCs w:val="28"/>
        </w:rPr>
      </w:pPr>
      <w:r>
        <w:rPr>
          <w:sz w:val="28"/>
          <w:szCs w:val="28"/>
        </w:rPr>
        <w:t>ПОРЯДОК</w:t>
      </w:r>
    </w:p>
    <w:p w:rsidR="008B27FE" w:rsidRDefault="008B27FE" w:rsidP="008B27FE">
      <w:pPr>
        <w:jc w:val="center"/>
        <w:rPr>
          <w:sz w:val="28"/>
          <w:szCs w:val="28"/>
        </w:rPr>
      </w:pPr>
      <w:r>
        <w:rPr>
          <w:sz w:val="28"/>
          <w:szCs w:val="28"/>
        </w:rPr>
        <w:t>ОСУЩЕСТВЛЕНИЯ  СЕЛЬСКИМ ПОСЕЛЕНИЕМ СТАРОБАИШЕВСКИЙ СЕЛЬСОВЕТ МУНИЦИПАЛЬНОГО РАЙОНА ДЮРТЮЛИНСКИЙ РАЙОН РЕСПУБЛИКИ БАШКОРТОСТАН ОПЕРАЦИЙ СО СРЕДСТВАМИ, ПОЛУЧЕННЫМИ ОТ ПРИНОСЯЩЕЙ ДОХОД ДЕЯТЕЛЬНОСТИ</w:t>
      </w:r>
    </w:p>
    <w:p w:rsidR="008B27FE" w:rsidRDefault="008B27FE" w:rsidP="008B27FE">
      <w:pPr>
        <w:jc w:val="center"/>
        <w:rPr>
          <w:sz w:val="28"/>
          <w:szCs w:val="28"/>
        </w:rPr>
      </w:pPr>
    </w:p>
    <w:p w:rsidR="008B27FE" w:rsidRDefault="008B27FE" w:rsidP="008B27FE">
      <w:pPr>
        <w:jc w:val="center"/>
        <w:rPr>
          <w:spacing w:val="-5"/>
          <w:sz w:val="28"/>
          <w:szCs w:val="28"/>
        </w:rPr>
      </w:pPr>
      <w:r>
        <w:rPr>
          <w:sz w:val="28"/>
          <w:szCs w:val="28"/>
        </w:rPr>
        <w:t>1. Общие положения</w:t>
      </w:r>
    </w:p>
    <w:p w:rsidR="008B27FE" w:rsidRDefault="008B27FE" w:rsidP="008B27FE">
      <w:pPr>
        <w:ind w:firstLine="539"/>
        <w:rPr>
          <w:sz w:val="28"/>
          <w:szCs w:val="28"/>
        </w:rPr>
      </w:pPr>
      <w:r>
        <w:rPr>
          <w:sz w:val="28"/>
          <w:szCs w:val="28"/>
        </w:rPr>
        <w:t xml:space="preserve">1.1. Настоящий Порядок разработан на основании пункта 4 части 11 статьи 5 Федерального закона от 26 апреля </w:t>
      </w:r>
      <w:smartTag w:uri="urn:schemas-microsoft-com:office:smarttags" w:element="metricconverter">
        <w:smartTagPr>
          <w:attr w:name="ProductID" w:val="2007 г"/>
        </w:smartTagPr>
        <w:r>
          <w:rPr>
            <w:sz w:val="28"/>
            <w:szCs w:val="28"/>
          </w:rPr>
          <w:t>2007 г</w:t>
        </w:r>
      </w:smartTag>
      <w:r>
        <w:rPr>
          <w:sz w:val="28"/>
          <w:szCs w:val="28"/>
        </w:rPr>
        <w:t>. № 63-ФЗ «О внесении изменений в Бюджетный кодекс Российской Федерации в части регулирования бюджетного процес</w:t>
      </w:r>
      <w:smartTag w:uri="urn:schemas-microsoft-com:office:smarttags" w:element="PersonName">
        <w:r>
          <w:rPr>
            <w:sz w:val="28"/>
            <w:szCs w:val="28"/>
          </w:rPr>
          <w:t>са</w:t>
        </w:r>
      </w:smartTag>
      <w:r>
        <w:rPr>
          <w:sz w:val="28"/>
          <w:szCs w:val="28"/>
        </w:rPr>
        <w:t xml:space="preserve"> и приведении в соответствие с бюджетным законодательством Российской Федерации отдельных законодательных актов Российской Федерации», статьи 161 Бюджетного кодек</w:t>
      </w:r>
      <w:smartTag w:uri="urn:schemas-microsoft-com:office:smarttags" w:element="PersonName">
        <w:r>
          <w:rPr>
            <w:sz w:val="28"/>
            <w:szCs w:val="28"/>
          </w:rPr>
          <w:t>са</w:t>
        </w:r>
      </w:smartTag>
      <w:r>
        <w:rPr>
          <w:sz w:val="28"/>
          <w:szCs w:val="28"/>
        </w:rPr>
        <w:t xml:space="preserve"> Российской Федерации,  Положения о бюджетном процессе в сельском поселении Старобаишевский сельсовет муниципальном районе Дюртюлинский район Республики Башкортостан и устанавливает порядок осуществления сельским поселением муниципального района Дюртюлинский район Республики Башкортостан (далее - учреждения) операций со средствами, полученными от оказания платных услуг, в качестве безвозмездных поступлений от физических и юридических лиц, в том числе добровольные пожертвования, от иной приносящей доход деятельности в валюте Российской Федерации (в рублях) (далее – средства от приносящей доход деятельности).</w:t>
      </w:r>
    </w:p>
    <w:p w:rsidR="008B27FE" w:rsidRDefault="008B27FE" w:rsidP="008B27FE">
      <w:pPr>
        <w:ind w:firstLine="539"/>
        <w:rPr>
          <w:sz w:val="28"/>
          <w:szCs w:val="28"/>
        </w:rPr>
      </w:pPr>
      <w:r>
        <w:rPr>
          <w:sz w:val="28"/>
          <w:szCs w:val="28"/>
        </w:rPr>
        <w:t>1.2. В целях настоящего Порядка применяются следующие понятия и термины:</w:t>
      </w:r>
    </w:p>
    <w:p w:rsidR="008B27FE" w:rsidRDefault="008B27FE" w:rsidP="008B27FE">
      <w:pPr>
        <w:ind w:firstLine="539"/>
        <w:rPr>
          <w:sz w:val="28"/>
          <w:szCs w:val="28"/>
        </w:rPr>
      </w:pPr>
      <w:r>
        <w:rPr>
          <w:sz w:val="28"/>
          <w:szCs w:val="28"/>
        </w:rPr>
        <w:t xml:space="preserve">«генеральное разрешение главного распорядителя средств бюджета сельского поселения Старобаишевский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 – документ, в котором указываются нормативные правовые акты Российской Федерации, Республики Башкортостан, а также положения уставов учреждений, устанавливающие источники образования и направления </w:t>
      </w:r>
      <w:r>
        <w:rPr>
          <w:sz w:val="28"/>
          <w:szCs w:val="28"/>
        </w:rPr>
        <w:lastRenderedPageBreak/>
        <w:t>использования средств от приносящей доход деятельности, получаемых учреждениями (далее-Генеральное разрешение);</w:t>
      </w:r>
    </w:p>
    <w:p w:rsidR="008B27FE" w:rsidRDefault="008B27FE" w:rsidP="008B27FE">
      <w:pPr>
        <w:ind w:firstLine="539"/>
        <w:rPr>
          <w:sz w:val="28"/>
          <w:szCs w:val="28"/>
        </w:rPr>
      </w:pPr>
      <w:r>
        <w:rPr>
          <w:sz w:val="28"/>
          <w:szCs w:val="28"/>
        </w:rPr>
        <w:t>«смета доходов и расходов по приносящей доход деятельности» - документ на бумажном носителе, составляемый получателем средств бюджета сельского поселения Старобаишевский сельсовет муниципального района Дюртюлинский район Республики Башкортостан на текущий финансовый год, утверждаемый в порядке, установленном главным распорядителем средств бюджета сельского поселения Старобаишевский сельсовет муниципального района Дюртюлинский район Республики Башкортостан, и определяющий объемы поступления средств от приносящей доход деятельности с указанием источников образования и направлений использования этих средств по коду бюджетной классификации Российской Федерации (далее – Смета доходов и расходов).</w:t>
      </w:r>
    </w:p>
    <w:p w:rsidR="008B27FE" w:rsidRDefault="008B27FE" w:rsidP="008B27FE">
      <w:pPr>
        <w:ind w:firstLine="539"/>
        <w:rPr>
          <w:sz w:val="28"/>
          <w:szCs w:val="28"/>
        </w:rPr>
      </w:pPr>
      <w:r>
        <w:rPr>
          <w:sz w:val="28"/>
          <w:szCs w:val="28"/>
        </w:rPr>
        <w:t>1.3. Положения настоящего Порядка в соответствии со статьей 161 Бюджетного кодек</w:t>
      </w:r>
      <w:smartTag w:uri="urn:schemas-microsoft-com:office:smarttags" w:element="PersonName">
        <w:r>
          <w:rPr>
            <w:sz w:val="28"/>
            <w:szCs w:val="28"/>
          </w:rPr>
          <w:t>са</w:t>
        </w:r>
      </w:smartTag>
      <w:r>
        <w:rPr>
          <w:sz w:val="28"/>
          <w:szCs w:val="28"/>
        </w:rPr>
        <w:t xml:space="preserve"> Российской Федерации также распространяются на органы местного </w:t>
      </w:r>
      <w:smartTag w:uri="urn:schemas-microsoft-com:office:smarttags" w:element="PersonName">
        <w:r>
          <w:rPr>
            <w:sz w:val="28"/>
            <w:szCs w:val="28"/>
          </w:rPr>
          <w:t>са</w:t>
        </w:r>
      </w:smartTag>
      <w:r>
        <w:rPr>
          <w:sz w:val="28"/>
          <w:szCs w:val="28"/>
        </w:rPr>
        <w:t>моуправления сельского поселения Старобаишевский сельсовет муниципального района Дюртюлинский район Республики Башкортостан (государственные органы), которым открыты лицевые счета получателя бюджетных средств в Территориальном финансовом управлении Министерства финансов Республики Башкортостан на территории Дюртюлинского района Республики Башкортостан (далее – ТФУ МФ РБ Дюртюлинского района) для осуществления операций со средствами от приносящей доход деятельности в порядке и случаях, предусмотренных законодательством  (далее – лицевые счета получателя).</w:t>
      </w:r>
    </w:p>
    <w:p w:rsidR="008B27FE" w:rsidRDefault="008B27FE" w:rsidP="008B27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Средства, полученные от приносящей доход деятельности, подлежат зачислению на счет ТФУ МФ РБ Дюртюлинского района, открытый в установленном Центральным банком Российской Федерации порядке, с заключением договора банковского счета, кредитной организации.</w:t>
      </w:r>
    </w:p>
    <w:p w:rsidR="008B27FE" w:rsidRDefault="008B27FE" w:rsidP="008B27FE">
      <w:pPr>
        <w:ind w:firstLine="539"/>
        <w:rPr>
          <w:sz w:val="28"/>
          <w:szCs w:val="28"/>
        </w:rPr>
      </w:pPr>
      <w:r>
        <w:rPr>
          <w:sz w:val="28"/>
          <w:szCs w:val="28"/>
        </w:rPr>
        <w:t>1.5. Установить, что положения настоящего Порядка не распространяются на учреждения, имеющие право в соответствии с нормативным правовым актом  ТФУ МФ РБ Дюртюлинского района осуществлять операции со средствами бюджета сельского поселения Старобаишевский сельсовет муниципального района Дюртюлинский район Республики Башкортостан на счетах, открытых им в учреждениях  кредитных организациях.</w:t>
      </w:r>
    </w:p>
    <w:p w:rsidR="008B27FE" w:rsidRDefault="008B27FE" w:rsidP="008B27FE">
      <w:pPr>
        <w:jc w:val="center"/>
        <w:rPr>
          <w:sz w:val="28"/>
          <w:szCs w:val="28"/>
        </w:rPr>
      </w:pPr>
    </w:p>
    <w:p w:rsidR="008B27FE" w:rsidRDefault="008B27FE" w:rsidP="008B27FE">
      <w:pPr>
        <w:jc w:val="center"/>
        <w:rPr>
          <w:sz w:val="28"/>
          <w:szCs w:val="28"/>
        </w:rPr>
      </w:pPr>
      <w:r>
        <w:rPr>
          <w:sz w:val="28"/>
          <w:szCs w:val="28"/>
        </w:rPr>
        <w:t>2. Порядок оформления генеральных разрешений (разрешений)</w:t>
      </w:r>
    </w:p>
    <w:p w:rsidR="008B27FE" w:rsidRDefault="008B27FE" w:rsidP="008B27FE">
      <w:pPr>
        <w:jc w:val="center"/>
        <w:rPr>
          <w:sz w:val="28"/>
          <w:szCs w:val="28"/>
        </w:rPr>
      </w:pPr>
    </w:p>
    <w:p w:rsidR="008B27FE" w:rsidRDefault="008B27FE" w:rsidP="008B27FE">
      <w:pPr>
        <w:ind w:firstLine="539"/>
        <w:rPr>
          <w:sz w:val="28"/>
          <w:szCs w:val="28"/>
        </w:rPr>
      </w:pPr>
      <w:r>
        <w:rPr>
          <w:sz w:val="28"/>
          <w:szCs w:val="28"/>
        </w:rPr>
        <w:t>2.1. Генеральное разрешение главного распорядителя средств бюджета  сельского поселения Старобаишевский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 оформляется главным распорядителем средств бюджета сельского поселения Старобаишевский сельсовет муниципального района Дюртюлинский район Республики Башкортостан (далее – главный распорядитель) в порядке, установленном пунктами 2.2. – 2.7., 6.2. настоящего Порядка.</w:t>
      </w:r>
    </w:p>
    <w:p w:rsidR="008B27FE" w:rsidRDefault="008B27FE" w:rsidP="008B27FE">
      <w:pPr>
        <w:ind w:firstLine="539"/>
        <w:rPr>
          <w:sz w:val="28"/>
          <w:szCs w:val="28"/>
        </w:rPr>
      </w:pPr>
      <w:r>
        <w:rPr>
          <w:sz w:val="28"/>
          <w:szCs w:val="28"/>
        </w:rPr>
        <w:lastRenderedPageBreak/>
        <w:t>2.2. С целью оформления генерального разрешения главного распорядителя средств бюджета сельского поселения Старобаишевский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 (далее – Генеральное разрешение) главный распорядитель представляет с сопроводительным письмом в ТФУ МФ РБ Дюртюлинского района, курирующий вопросы финансового обеспечения деятельности данного главного распорядителя, следующие документы:</w:t>
      </w:r>
    </w:p>
    <w:p w:rsidR="008B27FE" w:rsidRDefault="008B27FE" w:rsidP="008B27FE">
      <w:pPr>
        <w:ind w:firstLine="539"/>
        <w:rPr>
          <w:sz w:val="28"/>
          <w:szCs w:val="28"/>
        </w:rPr>
      </w:pPr>
      <w:r>
        <w:rPr>
          <w:sz w:val="28"/>
          <w:szCs w:val="28"/>
        </w:rPr>
        <w:t>а) Заявление на рассмотрение Генерального разрешения (Дополнения к Генеральному разрешению) на осуществление приносящей доход деятельности (далее – Заявление), которое оформляется на бланке главного распорядителя по форме согласно приложению № 1 к настоящему Порядку, подпи</w:t>
      </w:r>
      <w:smartTag w:uri="urn:schemas-microsoft-com:office:smarttags" w:element="PersonName">
        <w:r>
          <w:rPr>
            <w:sz w:val="28"/>
            <w:szCs w:val="28"/>
          </w:rPr>
          <w:t>са</w:t>
        </w:r>
      </w:smartTag>
      <w:r>
        <w:rPr>
          <w:sz w:val="28"/>
          <w:szCs w:val="28"/>
        </w:rPr>
        <w:t>нное руководителем и  бухгалтером и скрепленное оттиском печати главного распорядителя с воспроизведением государственного герба Республики Башкортостан (далее – гербовая печать);</w:t>
      </w:r>
    </w:p>
    <w:p w:rsidR="008B27FE" w:rsidRDefault="008B27FE" w:rsidP="008B27FE">
      <w:pPr>
        <w:ind w:firstLine="539"/>
        <w:rPr>
          <w:sz w:val="28"/>
          <w:szCs w:val="28"/>
        </w:rPr>
      </w:pPr>
      <w:r>
        <w:rPr>
          <w:sz w:val="28"/>
          <w:szCs w:val="28"/>
        </w:rPr>
        <w:t>б) заполненный на бумажном носителе в трех экземплярах бланк Генерального разрешения главного распорядителя средств бюджета сельского поселения Старобаишевский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 по форме согласно приложению № 2 к настоящему Порядку, завизированный главным юрисконсультом администрации муниципального района Дюртюлинский район Республики Башкортостан, подпи</w:t>
      </w:r>
      <w:smartTag w:uri="urn:schemas-microsoft-com:office:smarttags" w:element="PersonName">
        <w:r>
          <w:rPr>
            <w:sz w:val="28"/>
            <w:szCs w:val="28"/>
          </w:rPr>
          <w:t>са</w:t>
        </w:r>
      </w:smartTag>
      <w:r>
        <w:rPr>
          <w:sz w:val="28"/>
          <w:szCs w:val="28"/>
        </w:rPr>
        <w:t xml:space="preserve">нный руководителем и бухгалтером главного распорядителя и скрепленный гербовой печатью; </w:t>
      </w:r>
    </w:p>
    <w:p w:rsidR="008B27FE" w:rsidRDefault="008B27FE" w:rsidP="008B27FE">
      <w:pPr>
        <w:ind w:firstLine="539"/>
        <w:rPr>
          <w:sz w:val="28"/>
          <w:szCs w:val="28"/>
        </w:rPr>
      </w:pPr>
      <w:r>
        <w:rPr>
          <w:sz w:val="28"/>
          <w:szCs w:val="28"/>
        </w:rPr>
        <w:t xml:space="preserve">в) копии нормативных правовых актов Российской Федерации, Республики Башкортостан, сельского поселения Старобаишевский сельсовет муниципального района Дюртюлинский район Республики Башкортостан (в том числе нормативных правовых актов органов местного </w:t>
      </w:r>
      <w:smartTag w:uri="urn:schemas-microsoft-com:office:smarttags" w:element="PersonName">
        <w:r>
          <w:rPr>
            <w:sz w:val="28"/>
            <w:szCs w:val="28"/>
          </w:rPr>
          <w:t>са</w:t>
        </w:r>
      </w:smartTag>
      <w:r>
        <w:rPr>
          <w:sz w:val="28"/>
          <w:szCs w:val="28"/>
        </w:rPr>
        <w:t>моуправления сельского поселения Старобаишевский сельсовет муниципального района Дюртюлинский район Республики Башкортостан), а также уставов учреждений, являющихся основанием для образования и использования средств от приносящей доход деятельности.</w:t>
      </w:r>
    </w:p>
    <w:p w:rsidR="008B27FE" w:rsidRDefault="008B27FE" w:rsidP="008B27FE">
      <w:pPr>
        <w:ind w:firstLine="539"/>
        <w:rPr>
          <w:sz w:val="28"/>
          <w:szCs w:val="28"/>
        </w:rPr>
      </w:pPr>
      <w:r>
        <w:rPr>
          <w:sz w:val="28"/>
          <w:szCs w:val="28"/>
        </w:rPr>
        <w:t xml:space="preserve">2.3. Отделы ТФУ МФ РБ Дюртюлинского района в течение пяти рабочих дней рассматривают указанные в пункте 2.2. настоящего Порядка документы в пределах своей компетенции. При этом проверяется правильность оформления представленных экземпляров Генерального разрешения в порядке, установленном пунктом 2.4. настоящего Порядка, соответствие указанных в Генеральном разрешении источников формирования и направлений использования средств от приносящей доход деятельности нормативным правовым актам Российской Федерации, Республики Башкортостан, сельского поселения Старобаишевский сельсовет муниципального района Дюртюлинский район Республики Башкортостан уставам  учреждений, приложенным к Генеральному разрешению. </w:t>
      </w:r>
    </w:p>
    <w:p w:rsidR="008B27FE" w:rsidRDefault="008B27FE" w:rsidP="008B27FE">
      <w:pPr>
        <w:ind w:firstLine="539"/>
        <w:rPr>
          <w:sz w:val="28"/>
          <w:szCs w:val="28"/>
        </w:rPr>
      </w:pPr>
      <w:r>
        <w:rPr>
          <w:sz w:val="28"/>
          <w:szCs w:val="28"/>
        </w:rPr>
        <w:t xml:space="preserve">Генеральное разрешение, оформляемое в результате проведения </w:t>
      </w:r>
      <w:r>
        <w:rPr>
          <w:sz w:val="28"/>
          <w:szCs w:val="28"/>
        </w:rPr>
        <w:lastRenderedPageBreak/>
        <w:t>реорганизации главного распорядителя путем слияния, присоединения, разделения, выделения, преобразования в рамках осуществления административной реформы, рассматривается и визируется  отделами – в течение одного рабочего дня каждым отделом.</w:t>
      </w:r>
    </w:p>
    <w:p w:rsidR="008B27FE" w:rsidRDefault="008B27FE" w:rsidP="008B27FE">
      <w:pPr>
        <w:ind w:firstLine="539"/>
        <w:rPr>
          <w:sz w:val="28"/>
          <w:szCs w:val="28"/>
        </w:rPr>
      </w:pPr>
      <w:r>
        <w:rPr>
          <w:sz w:val="28"/>
          <w:szCs w:val="28"/>
        </w:rPr>
        <w:t>2.4. При проверке правильности оформления представленных экземпляров Генерального разрешения отделами проверяется их соответствие установленной форме Генерального разрешения, идентичность экземпляров Генерального разрешения, наличие реквизитов, предусмотренных к заполнению главным распорядителем в соответствии с указаниями, установленными пунктом 6.2. настоящего Порядка, а также соответствие показателей Генерального разрешения реестровым записям Сводного реестра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(далее – Сводный реестр).</w:t>
      </w:r>
    </w:p>
    <w:p w:rsidR="008B27FE" w:rsidRDefault="008B27FE" w:rsidP="008B27FE">
      <w:pPr>
        <w:ind w:firstLine="539"/>
        <w:rPr>
          <w:spacing w:val="-5"/>
          <w:sz w:val="28"/>
          <w:szCs w:val="28"/>
        </w:rPr>
      </w:pPr>
      <w:r>
        <w:rPr>
          <w:sz w:val="28"/>
          <w:szCs w:val="28"/>
        </w:rPr>
        <w:t>Проверяемые экземпляры Генерального разрешения должны соответствовать следующим требованиям:</w:t>
      </w:r>
    </w:p>
    <w:p w:rsidR="008B27FE" w:rsidRDefault="008B27FE" w:rsidP="008B27FE">
      <w:pPr>
        <w:ind w:firstLine="539"/>
        <w:rPr>
          <w:sz w:val="28"/>
          <w:szCs w:val="28"/>
        </w:rPr>
      </w:pPr>
      <w:r>
        <w:rPr>
          <w:sz w:val="28"/>
          <w:szCs w:val="28"/>
        </w:rPr>
        <w:t>наименование главного распорядителя в заголовочной части Генерального разрешения должно соответствовать полному наименованию главного распорядителя, указанному в соответствующей реестровой записи Сводного реестра;</w:t>
      </w:r>
    </w:p>
    <w:p w:rsidR="008B27FE" w:rsidRDefault="008B27FE" w:rsidP="008B27FE">
      <w:pPr>
        <w:ind w:firstLine="539"/>
        <w:rPr>
          <w:sz w:val="28"/>
          <w:szCs w:val="28"/>
        </w:rPr>
      </w:pPr>
      <w:r>
        <w:rPr>
          <w:sz w:val="28"/>
          <w:szCs w:val="28"/>
        </w:rPr>
        <w:t>код главного распорядителя по бюджетной классификации согласно сводной бюджетной росписи бюджета сельского поселения Старобаишевский сельсовет муниципального района Дюртюлинский район Республики Башкортостан должен соответствовать коду, указанному в соответствующей реестровой записи Сводного реестра (далее – код главы по бюджетной классификации);</w:t>
      </w:r>
    </w:p>
    <w:p w:rsidR="008B27FE" w:rsidRDefault="008B27FE" w:rsidP="008B27FE">
      <w:pPr>
        <w:ind w:firstLine="539"/>
        <w:rPr>
          <w:sz w:val="28"/>
          <w:szCs w:val="28"/>
        </w:rPr>
      </w:pPr>
      <w:r>
        <w:rPr>
          <w:sz w:val="28"/>
          <w:szCs w:val="28"/>
        </w:rPr>
        <w:t>Генеральное разрешение должно быть завизировано главным юрисконсультом администрации муниципального района Дюртюлинский район Республики Башкортостан и подпи</w:t>
      </w:r>
      <w:smartTag w:uri="urn:schemas-microsoft-com:office:smarttags" w:element="PersonName">
        <w:r>
          <w:rPr>
            <w:sz w:val="28"/>
            <w:szCs w:val="28"/>
          </w:rPr>
          <w:t>са</w:t>
        </w:r>
      </w:smartTag>
      <w:r>
        <w:rPr>
          <w:sz w:val="28"/>
          <w:szCs w:val="28"/>
        </w:rPr>
        <w:t>но руководителем и  бухгалтером главного распорядителя  с указанием расшифровки подписей и даты подпи</w:t>
      </w:r>
      <w:smartTag w:uri="urn:schemas-microsoft-com:office:smarttags" w:element="PersonName">
        <w:r>
          <w:rPr>
            <w:sz w:val="28"/>
            <w:szCs w:val="28"/>
          </w:rPr>
          <w:t>са</w:t>
        </w:r>
      </w:smartTag>
      <w:r>
        <w:rPr>
          <w:sz w:val="28"/>
          <w:szCs w:val="28"/>
        </w:rPr>
        <w:t>ния (визирования) Генерального разрешения.</w:t>
      </w:r>
    </w:p>
    <w:p w:rsidR="008B27FE" w:rsidRDefault="008B27FE" w:rsidP="008B27FE">
      <w:pPr>
        <w:ind w:firstLine="539"/>
        <w:rPr>
          <w:sz w:val="28"/>
          <w:szCs w:val="28"/>
        </w:rPr>
      </w:pPr>
      <w:r>
        <w:rPr>
          <w:sz w:val="28"/>
          <w:szCs w:val="28"/>
        </w:rPr>
        <w:t>Наличие исправлений в представленных на рассмотрение в ТФУ МФ РБ Дюртюлинского района Генеральных разрешениях не допускается.</w:t>
      </w:r>
    </w:p>
    <w:p w:rsidR="008B27FE" w:rsidRDefault="008B27FE" w:rsidP="008B27FE">
      <w:pPr>
        <w:ind w:firstLine="539"/>
        <w:rPr>
          <w:sz w:val="28"/>
          <w:szCs w:val="28"/>
        </w:rPr>
      </w:pPr>
      <w:r>
        <w:rPr>
          <w:sz w:val="28"/>
          <w:szCs w:val="28"/>
        </w:rPr>
        <w:t>2.5. После визирования экземпляров Генерального разрешения начальниками отделов в порядке, предусмотренном пунктом 2.3. настоящего Порядка, документы, предусмотренные пунктом 2.2. настоящего Порядка, ТФУ МФ РБ Дюртюлинского  района передает главному юрисконсульту администрации муниципального района Дюртюлинский район Республики Башкортостан (далее – юридический отдел), который рассматривает их в течение пяти рабочих дней.</w:t>
      </w:r>
    </w:p>
    <w:p w:rsidR="008B27FE" w:rsidRDefault="008B27FE" w:rsidP="008B27FE">
      <w:pPr>
        <w:ind w:firstLine="539"/>
        <w:rPr>
          <w:sz w:val="28"/>
          <w:szCs w:val="28"/>
        </w:rPr>
      </w:pPr>
      <w:r>
        <w:rPr>
          <w:sz w:val="28"/>
          <w:szCs w:val="28"/>
        </w:rPr>
        <w:lastRenderedPageBreak/>
        <w:t>Генеральное разрешение, оформляемое в результате проведения реорганизации главного распорядителя путем слияния, присоединения, разделения, выделения, преобразования, рассматривается и визируется юридическим отделом в течение трех рабочих дней.</w:t>
      </w:r>
    </w:p>
    <w:p w:rsidR="008B27FE" w:rsidRDefault="008B27FE" w:rsidP="008B27FE">
      <w:pPr>
        <w:ind w:firstLine="539"/>
        <w:rPr>
          <w:sz w:val="28"/>
          <w:szCs w:val="28"/>
        </w:rPr>
      </w:pPr>
      <w:r>
        <w:rPr>
          <w:sz w:val="28"/>
          <w:szCs w:val="28"/>
        </w:rPr>
        <w:t>2.6. При наличии замечаний отделов, в том числе юридического отдела, экземпляры Генерального разрешения с приложенными к нему документами не позднее срока, установленного для визирования, возвращаются в ТФУ МФ РБ Дюртюлинского района с указаниями причин возврата. ТФУ МФ РБ Дюртюлинского района оформляет заключение с учетом замечаний отделов и возвращает представленное Генеральное разрешение с приложенными к нему документами главному распорядителю.</w:t>
      </w:r>
    </w:p>
    <w:p w:rsidR="008B27FE" w:rsidRDefault="008B27FE" w:rsidP="008B27FE">
      <w:pPr>
        <w:ind w:firstLine="539"/>
        <w:rPr>
          <w:sz w:val="28"/>
          <w:szCs w:val="28"/>
        </w:rPr>
      </w:pPr>
      <w:r>
        <w:rPr>
          <w:sz w:val="28"/>
          <w:szCs w:val="28"/>
        </w:rPr>
        <w:t>2.7. При отсутствии замечаний экземпляры Генерального разрешения визируются главным юрисконсультом и передаются ТФУ МФ РБ Дюртюлинского района для подпи</w:t>
      </w:r>
      <w:smartTag w:uri="urn:schemas-microsoft-com:office:smarttags" w:element="PersonName">
        <w:r>
          <w:rPr>
            <w:sz w:val="28"/>
            <w:szCs w:val="28"/>
          </w:rPr>
          <w:t>са</w:t>
        </w:r>
      </w:smartTag>
      <w:r>
        <w:rPr>
          <w:sz w:val="28"/>
          <w:szCs w:val="28"/>
        </w:rPr>
        <w:t>ния начальнику (заместителю начальника)ТФУ МФ РБ</w:t>
      </w:r>
      <w:r>
        <w:rPr>
          <w:sz w:val="28"/>
          <w:szCs w:val="28"/>
          <w:u w:val="single"/>
        </w:rPr>
        <w:t xml:space="preserve"> </w:t>
      </w:r>
      <w:r>
        <w:rPr>
          <w:sz w:val="28"/>
          <w:szCs w:val="28"/>
        </w:rPr>
        <w:t>Дюртюлинского района в соответствии с установленным распределением полномочий.</w:t>
      </w:r>
    </w:p>
    <w:p w:rsidR="008B27FE" w:rsidRDefault="008B27FE" w:rsidP="008B27FE">
      <w:pPr>
        <w:ind w:firstLine="539"/>
        <w:rPr>
          <w:sz w:val="28"/>
          <w:szCs w:val="28"/>
        </w:rPr>
      </w:pPr>
      <w:r>
        <w:rPr>
          <w:sz w:val="28"/>
          <w:szCs w:val="28"/>
        </w:rPr>
        <w:t>Один экземпляр подпи</w:t>
      </w:r>
      <w:smartTag w:uri="urn:schemas-microsoft-com:office:smarttags" w:element="PersonName">
        <w:r>
          <w:rPr>
            <w:sz w:val="28"/>
            <w:szCs w:val="28"/>
          </w:rPr>
          <w:t>са</w:t>
        </w:r>
      </w:smartTag>
      <w:r>
        <w:rPr>
          <w:sz w:val="28"/>
          <w:szCs w:val="28"/>
        </w:rPr>
        <w:t>нного начальником (заместителем начальника) ТФУ</w:t>
      </w:r>
      <w:r>
        <w:rPr>
          <w:sz w:val="28"/>
          <w:szCs w:val="28"/>
          <w:u w:val="single"/>
        </w:rPr>
        <w:t xml:space="preserve"> </w:t>
      </w:r>
      <w:r>
        <w:rPr>
          <w:sz w:val="28"/>
          <w:szCs w:val="28"/>
        </w:rPr>
        <w:t>МФ РБ Дюртюлинского района Генерального разрешения остается в ТФУ МФ РБ Дюртюлинского района. Два экземпляра подпи</w:t>
      </w:r>
      <w:smartTag w:uri="urn:schemas-microsoft-com:office:smarttags" w:element="PersonName">
        <w:r>
          <w:rPr>
            <w:sz w:val="28"/>
            <w:szCs w:val="28"/>
          </w:rPr>
          <w:t>са</w:t>
        </w:r>
      </w:smartTag>
      <w:r>
        <w:rPr>
          <w:sz w:val="28"/>
          <w:szCs w:val="28"/>
        </w:rPr>
        <w:t>нного начальником (заместителем начальника) ТФУ МФ РБ Дюртюлинского района Генерального разрешения направляются  главному распорядителю с сопроводительным письмом.</w:t>
      </w:r>
    </w:p>
    <w:p w:rsidR="008B27FE" w:rsidRDefault="008B27FE" w:rsidP="008B27FE">
      <w:pPr>
        <w:ind w:firstLine="539"/>
        <w:rPr>
          <w:sz w:val="28"/>
          <w:szCs w:val="28"/>
        </w:rPr>
      </w:pPr>
      <w:r>
        <w:rPr>
          <w:sz w:val="28"/>
          <w:szCs w:val="28"/>
        </w:rPr>
        <w:t>2.8. Главный распорядитель представляет в отдел ТФУ МФ РБ Дюртюлинского района, на которую возложены полномочия по отражению показателей Генеральных</w:t>
      </w:r>
      <w:r>
        <w:rPr>
          <w:sz w:val="28"/>
          <w:szCs w:val="28"/>
          <w:u w:val="single"/>
        </w:rPr>
        <w:t xml:space="preserve"> </w:t>
      </w:r>
      <w:r>
        <w:rPr>
          <w:sz w:val="28"/>
          <w:szCs w:val="28"/>
        </w:rPr>
        <w:t>разрешений и Смет доходов и расходов на лицевых счетах получателей средств  экземпляры подпи</w:t>
      </w:r>
      <w:smartTag w:uri="urn:schemas-microsoft-com:office:smarttags" w:element="PersonName">
        <w:r>
          <w:rPr>
            <w:sz w:val="28"/>
            <w:szCs w:val="28"/>
          </w:rPr>
          <w:t>са</w:t>
        </w:r>
      </w:smartTag>
      <w:r>
        <w:rPr>
          <w:sz w:val="28"/>
          <w:szCs w:val="28"/>
        </w:rPr>
        <w:t>нного начальником (заместителем</w:t>
      </w:r>
      <w:r>
        <w:rPr>
          <w:sz w:val="28"/>
          <w:szCs w:val="28"/>
          <w:u w:val="single"/>
        </w:rPr>
        <w:t xml:space="preserve"> </w:t>
      </w:r>
      <w:r>
        <w:rPr>
          <w:sz w:val="28"/>
          <w:szCs w:val="28"/>
        </w:rPr>
        <w:t>начальника) ТФУ МФ РБ Дюртюлинского района Генерального разрешения с одновременным представлением Генерального разрешения в электронном виде, а при организации электронного документооборота с применением электронной цифровой подписи, с использованием электронно-цифровой подписи главного распорядителя.</w:t>
      </w:r>
    </w:p>
    <w:p w:rsidR="008B27FE" w:rsidRDefault="008B27FE" w:rsidP="008B27FE">
      <w:pPr>
        <w:ind w:firstLine="539"/>
        <w:rPr>
          <w:sz w:val="28"/>
          <w:szCs w:val="28"/>
        </w:rPr>
      </w:pPr>
      <w:r>
        <w:rPr>
          <w:sz w:val="28"/>
          <w:szCs w:val="28"/>
        </w:rPr>
        <w:t>Отдел ТФУ МФ РБ Дюртюлинского района  в течение пяти рабочих дней осуществляет проверку идентичности Генерального разрешения представленного в электронном виде подпи</w:t>
      </w:r>
      <w:smartTag w:uri="urn:schemas-microsoft-com:office:smarttags" w:element="PersonName">
        <w:r>
          <w:rPr>
            <w:sz w:val="28"/>
            <w:szCs w:val="28"/>
          </w:rPr>
          <w:t>са</w:t>
        </w:r>
      </w:smartTag>
      <w:r>
        <w:rPr>
          <w:sz w:val="28"/>
          <w:szCs w:val="28"/>
        </w:rPr>
        <w:t>нному начальником (заместителем начальника) ТФУ МФ РБ Дюртюлинского района  Генеральному разрешению.</w:t>
      </w:r>
    </w:p>
    <w:p w:rsidR="008B27FE" w:rsidRDefault="008B27FE" w:rsidP="008B27FE">
      <w:pPr>
        <w:ind w:firstLine="539"/>
        <w:rPr>
          <w:sz w:val="28"/>
          <w:szCs w:val="28"/>
        </w:rPr>
      </w:pPr>
      <w:r>
        <w:rPr>
          <w:sz w:val="28"/>
          <w:szCs w:val="28"/>
        </w:rPr>
        <w:t>Если Генеральное разрешение оформлено в результате проведения реорганизации главного распорядителя путем слияния, присоединения, разделения, выделения, преобразования, идентичность указанного Генерального разрешения представленного в электронном виде проверяется отделом ТФУ МФ РБ Дюртюлинского района  в течение трех рабочих дней.</w:t>
      </w:r>
    </w:p>
    <w:p w:rsidR="008B27FE" w:rsidRDefault="008B27FE" w:rsidP="008B27FE">
      <w:pPr>
        <w:ind w:firstLine="539"/>
        <w:rPr>
          <w:sz w:val="28"/>
          <w:szCs w:val="28"/>
        </w:rPr>
      </w:pPr>
      <w:r>
        <w:rPr>
          <w:sz w:val="28"/>
          <w:szCs w:val="28"/>
        </w:rPr>
        <w:t>2.9. При обнаружении несоответствия реквизитов Генерального разрешения представленного в электронном виде реквизитам подпи</w:t>
      </w:r>
      <w:smartTag w:uri="urn:schemas-microsoft-com:office:smarttags" w:element="PersonName">
        <w:r>
          <w:rPr>
            <w:sz w:val="28"/>
            <w:szCs w:val="28"/>
          </w:rPr>
          <w:t>са</w:t>
        </w:r>
      </w:smartTag>
      <w:r>
        <w:rPr>
          <w:sz w:val="28"/>
          <w:szCs w:val="28"/>
        </w:rPr>
        <w:t xml:space="preserve">нного начальником  (заместителем начальника) ТФУ МФ РБ Дюртюлинского района Генерального разрешения, отдел ТФУ МФ РБ Дюртюлинского района регистрирует такое Генеральное разрешение в Журнале регистрации </w:t>
      </w:r>
      <w:r>
        <w:rPr>
          <w:sz w:val="28"/>
          <w:szCs w:val="28"/>
        </w:rPr>
        <w:lastRenderedPageBreak/>
        <w:t>неисполненных документов и возвращает главному распорядителю не позднее срока, установленного для проверки, с указанием в прилагаемом протоколе проверки причины возврата.</w:t>
      </w:r>
    </w:p>
    <w:p w:rsidR="008B27FE" w:rsidRDefault="008B27FE" w:rsidP="008B27FE">
      <w:pPr>
        <w:ind w:firstLine="539"/>
        <w:rPr>
          <w:sz w:val="28"/>
          <w:szCs w:val="28"/>
        </w:rPr>
      </w:pPr>
      <w:r>
        <w:rPr>
          <w:sz w:val="28"/>
          <w:szCs w:val="28"/>
        </w:rPr>
        <w:t>2.10. Генеральное разрешение, соответствующее установленным пунктом 2.8. настоящего Порядка требованиям, регистрируется отделом ТФУ МФ РБ Дюртюлинского района в Журнале регистрации Генеральных разрешений, Дополнений к Генеральному разрешению, Разрешений, Дополнений к Разрешению на осуществление  приносящей доход деятельности (далее – Журнал регистрации), который ведется в электронном виде по форме согласно приложению № 3 к настоящему Порядку, с присвоением Генеральному разрешению номера в соответствии со следующей структурой, состоящей из 6 разрядов:</w:t>
      </w:r>
    </w:p>
    <w:p w:rsidR="008B27FE" w:rsidRDefault="008B27FE" w:rsidP="008B27FE">
      <w:pPr>
        <w:ind w:firstLine="539"/>
        <w:rPr>
          <w:sz w:val="28"/>
          <w:szCs w:val="28"/>
        </w:rPr>
      </w:pPr>
      <w:r>
        <w:rPr>
          <w:sz w:val="28"/>
          <w:szCs w:val="28"/>
        </w:rPr>
        <w:t>с 1 по 3 разряды - код главы по бюджетной классификации;</w:t>
      </w:r>
    </w:p>
    <w:p w:rsidR="008B27FE" w:rsidRDefault="008B27FE" w:rsidP="008B27FE">
      <w:pPr>
        <w:ind w:firstLine="540"/>
        <w:rPr>
          <w:sz w:val="28"/>
          <w:szCs w:val="28"/>
        </w:rPr>
      </w:pPr>
      <w:r>
        <w:rPr>
          <w:sz w:val="28"/>
          <w:szCs w:val="28"/>
        </w:rPr>
        <w:t>с 4 по 6 разряды - порядковый номер Генерального разрешения.</w:t>
      </w:r>
    </w:p>
    <w:p w:rsidR="008B27FE" w:rsidRDefault="008B27FE" w:rsidP="008B27F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744"/>
        <w:gridCol w:w="744"/>
        <w:gridCol w:w="744"/>
        <w:gridCol w:w="1899"/>
        <w:gridCol w:w="1899"/>
        <w:gridCol w:w="1905"/>
      </w:tblGrid>
      <w:tr w:rsidR="008B27FE" w:rsidTr="008B27FE">
        <w:tc>
          <w:tcPr>
            <w:tcW w:w="9394" w:type="dxa"/>
            <w:gridSpan w:val="7"/>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Номер Генерального разрешения</w:t>
            </w:r>
          </w:p>
        </w:tc>
      </w:tr>
      <w:tr w:rsidR="008B27FE" w:rsidTr="008B27FE">
        <w:trPr>
          <w:cantSplit/>
        </w:trPr>
        <w:tc>
          <w:tcPr>
            <w:tcW w:w="1459" w:type="dxa"/>
            <w:vMerge w:val="restart"/>
            <w:tcBorders>
              <w:top w:val="single" w:sz="4" w:space="0" w:color="auto"/>
              <w:left w:val="single" w:sz="4" w:space="0" w:color="auto"/>
              <w:bottom w:val="single" w:sz="4" w:space="0" w:color="auto"/>
              <w:right w:val="single" w:sz="4" w:space="0" w:color="auto"/>
            </w:tcBorders>
            <w:hideMark/>
          </w:tcPr>
          <w:p w:rsidR="008B27FE" w:rsidRDefault="008B27FE">
            <w:pPr>
              <w:jc w:val="center"/>
              <w:rPr>
                <w:sz w:val="28"/>
                <w:szCs w:val="28"/>
              </w:rPr>
            </w:pPr>
            <w:r>
              <w:rPr>
                <w:sz w:val="28"/>
                <w:szCs w:val="28"/>
              </w:rPr>
              <w:t>Номер</w:t>
            </w:r>
          </w:p>
          <w:p w:rsidR="008B27FE" w:rsidRDefault="008B27FE">
            <w:pPr>
              <w:jc w:val="center"/>
              <w:rPr>
                <w:spacing w:val="-5"/>
                <w:sz w:val="28"/>
                <w:szCs w:val="28"/>
              </w:rPr>
            </w:pPr>
            <w:r>
              <w:rPr>
                <w:sz w:val="28"/>
                <w:szCs w:val="28"/>
              </w:rPr>
              <w:t>Разряда</w:t>
            </w:r>
          </w:p>
        </w:tc>
        <w:tc>
          <w:tcPr>
            <w:tcW w:w="2232" w:type="dxa"/>
            <w:gridSpan w:val="3"/>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Код главы по БК</w:t>
            </w:r>
          </w:p>
        </w:tc>
        <w:tc>
          <w:tcPr>
            <w:tcW w:w="5703" w:type="dxa"/>
            <w:gridSpan w:val="3"/>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Порядковый номер Генерального разрешения</w:t>
            </w:r>
          </w:p>
        </w:tc>
      </w:tr>
      <w:tr w:rsidR="008B27FE" w:rsidTr="008B27FE">
        <w:trPr>
          <w:cantSplit/>
        </w:trPr>
        <w:tc>
          <w:tcPr>
            <w:tcW w:w="9394" w:type="dxa"/>
            <w:vMerge/>
            <w:tcBorders>
              <w:top w:val="single" w:sz="4" w:space="0" w:color="auto"/>
              <w:left w:val="single" w:sz="4" w:space="0" w:color="auto"/>
              <w:bottom w:val="single" w:sz="4" w:space="0" w:color="auto"/>
              <w:right w:val="single" w:sz="4" w:space="0" w:color="auto"/>
            </w:tcBorders>
            <w:vAlign w:val="center"/>
            <w:hideMark/>
          </w:tcPr>
          <w:p w:rsidR="008B27FE" w:rsidRDefault="008B27FE">
            <w:pPr>
              <w:rPr>
                <w:spacing w:val="-5"/>
                <w:sz w:val="28"/>
                <w:szCs w:val="28"/>
              </w:rPr>
            </w:pPr>
          </w:p>
        </w:tc>
        <w:tc>
          <w:tcPr>
            <w:tcW w:w="744" w:type="dxa"/>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1</w:t>
            </w:r>
          </w:p>
        </w:tc>
        <w:tc>
          <w:tcPr>
            <w:tcW w:w="744" w:type="dxa"/>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2</w:t>
            </w:r>
          </w:p>
        </w:tc>
        <w:tc>
          <w:tcPr>
            <w:tcW w:w="744" w:type="dxa"/>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3</w:t>
            </w:r>
          </w:p>
        </w:tc>
        <w:tc>
          <w:tcPr>
            <w:tcW w:w="1899" w:type="dxa"/>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4</w:t>
            </w:r>
          </w:p>
        </w:tc>
        <w:tc>
          <w:tcPr>
            <w:tcW w:w="1899" w:type="dxa"/>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5</w:t>
            </w:r>
          </w:p>
        </w:tc>
        <w:tc>
          <w:tcPr>
            <w:tcW w:w="1905" w:type="dxa"/>
            <w:tcBorders>
              <w:top w:val="single" w:sz="4" w:space="0" w:color="auto"/>
              <w:left w:val="single" w:sz="4" w:space="0" w:color="auto"/>
              <w:bottom w:val="single" w:sz="4" w:space="0" w:color="auto"/>
              <w:right w:val="single" w:sz="4" w:space="0" w:color="auto"/>
            </w:tcBorders>
            <w:hideMark/>
          </w:tcPr>
          <w:p w:rsidR="008B27FE" w:rsidRDefault="008B27FE">
            <w:pPr>
              <w:jc w:val="center"/>
              <w:rPr>
                <w:spacing w:val="-5"/>
                <w:sz w:val="28"/>
                <w:szCs w:val="28"/>
              </w:rPr>
            </w:pPr>
            <w:r>
              <w:rPr>
                <w:sz w:val="28"/>
                <w:szCs w:val="28"/>
              </w:rPr>
              <w:t>6</w:t>
            </w:r>
          </w:p>
        </w:tc>
      </w:tr>
    </w:tbl>
    <w:p w:rsidR="008B27FE" w:rsidRDefault="008B27FE" w:rsidP="008B27FE">
      <w:pPr>
        <w:ind w:firstLine="539"/>
        <w:jc w:val="center"/>
        <w:rPr>
          <w:spacing w:val="-5"/>
          <w:sz w:val="28"/>
          <w:szCs w:val="28"/>
        </w:rPr>
      </w:pPr>
    </w:p>
    <w:p w:rsidR="008B27FE" w:rsidRDefault="008B27FE" w:rsidP="008B27FE">
      <w:pPr>
        <w:ind w:firstLine="539"/>
        <w:rPr>
          <w:sz w:val="28"/>
          <w:szCs w:val="28"/>
        </w:rPr>
      </w:pPr>
      <w:r>
        <w:rPr>
          <w:sz w:val="28"/>
          <w:szCs w:val="28"/>
        </w:rPr>
        <w:t>Отдел ТФУ МФ РБ Дюртюлинского района проставляет номер и дату регистрации в представленных экземплярах Генерального разрешения, подпи</w:t>
      </w:r>
      <w:smartTag w:uri="urn:schemas-microsoft-com:office:smarttags" w:element="PersonName">
        <w:r>
          <w:rPr>
            <w:sz w:val="28"/>
            <w:szCs w:val="28"/>
          </w:rPr>
          <w:t>са</w:t>
        </w:r>
      </w:smartTag>
      <w:r>
        <w:rPr>
          <w:sz w:val="28"/>
          <w:szCs w:val="28"/>
        </w:rPr>
        <w:t>нного начальником (заместителем начальника) ТФУ МФ РБ Дюртюлинского района, а также в Генеральном разрешении представленного в электронном виде, с указанием в кодовой зоне заголовочной части документа даты в формате - «день, месяц, год» (00.00.0000, например, 28.10.2009).</w:t>
      </w:r>
    </w:p>
    <w:p w:rsidR="008B27FE" w:rsidRDefault="008B27FE" w:rsidP="008B27FE">
      <w:pPr>
        <w:ind w:firstLine="539"/>
        <w:rPr>
          <w:sz w:val="28"/>
          <w:szCs w:val="28"/>
        </w:rPr>
      </w:pPr>
      <w:r>
        <w:rPr>
          <w:sz w:val="28"/>
          <w:szCs w:val="28"/>
        </w:rPr>
        <w:t>Один экземпляр подпи</w:t>
      </w:r>
      <w:smartTag w:uri="urn:schemas-microsoft-com:office:smarttags" w:element="PersonName">
        <w:r>
          <w:rPr>
            <w:sz w:val="28"/>
            <w:szCs w:val="28"/>
          </w:rPr>
          <w:t>са</w:t>
        </w:r>
      </w:smartTag>
      <w:r>
        <w:rPr>
          <w:sz w:val="28"/>
          <w:szCs w:val="28"/>
        </w:rPr>
        <w:t>нного начальником (заместителем начальника) ТФУ МФ РБ Дюртюлинского района Генерального разрешения хранится отделом ТФУ МФ РБ Дюртюлинского района в соответствии с правилами организации государственного архивного дела, второй экземпляр Генерального разрешения возвращается главному распорядителю.</w:t>
      </w:r>
    </w:p>
    <w:p w:rsidR="008B27FE" w:rsidRDefault="008B27FE" w:rsidP="008B27FE">
      <w:pPr>
        <w:ind w:firstLine="539"/>
        <w:rPr>
          <w:sz w:val="28"/>
          <w:szCs w:val="28"/>
        </w:rPr>
      </w:pPr>
      <w:r>
        <w:rPr>
          <w:sz w:val="28"/>
          <w:szCs w:val="28"/>
        </w:rPr>
        <w:t>2.11. Главные распорядители в двадцатидневный срок со дня введения в действие нормативных правовых актов Российской Федерации, Республики Башкортостан, сельского поселения Старобаишевский сельсовет муниципального района Дюртюлинский район Республики Башкортостан упраздняющих или устанавливающих источники образования и (или) направления использования средств от приносящей доход деятельности, оформляют Дополнение к Генеральному разрешению на осуществление приносящей доход деятельности (далее – Дополнение к Генеральному разрешению) по форме согласно приложению № 4 к настоящему Порядку и представляют его на рассмотрение в ТФУ МФ РБ Дюртюлинского района.</w:t>
      </w:r>
    </w:p>
    <w:p w:rsidR="008B27FE" w:rsidRDefault="008B27FE" w:rsidP="008B27FE">
      <w:pPr>
        <w:ind w:firstLine="539"/>
        <w:rPr>
          <w:sz w:val="28"/>
          <w:szCs w:val="28"/>
        </w:rPr>
      </w:pPr>
      <w:r>
        <w:rPr>
          <w:sz w:val="28"/>
          <w:szCs w:val="28"/>
        </w:rPr>
        <w:t>Представленное главным распорядителем Дополнение к Генеральному разрешению оформляется и представляется в порядке, аналогичном порядку оформления и представления Генерального разрешения, с учетом следующих особенностей:</w:t>
      </w:r>
    </w:p>
    <w:p w:rsidR="008B27FE" w:rsidRDefault="008B27FE" w:rsidP="008B27FE">
      <w:pPr>
        <w:ind w:firstLine="539"/>
        <w:rPr>
          <w:sz w:val="28"/>
          <w:szCs w:val="28"/>
        </w:rPr>
      </w:pPr>
      <w:r>
        <w:rPr>
          <w:sz w:val="28"/>
          <w:szCs w:val="28"/>
        </w:rPr>
        <w:t xml:space="preserve">дата регистрации Генерального разрешения в кодовой зоне заголовочной </w:t>
      </w:r>
      <w:r>
        <w:rPr>
          <w:sz w:val="28"/>
          <w:szCs w:val="28"/>
        </w:rPr>
        <w:lastRenderedPageBreak/>
        <w:t>части Дополнения к Генеральному разрешению должна быть указана в формате «день, месяц, год» (00.00.0000);</w:t>
      </w:r>
    </w:p>
    <w:p w:rsidR="008B27FE" w:rsidRDefault="008B27FE" w:rsidP="008B27FE">
      <w:pPr>
        <w:ind w:firstLine="539"/>
        <w:rPr>
          <w:sz w:val="28"/>
          <w:szCs w:val="28"/>
        </w:rPr>
      </w:pPr>
      <w:r>
        <w:rPr>
          <w:sz w:val="28"/>
          <w:szCs w:val="28"/>
        </w:rPr>
        <w:t>наименование, дата и номер нормативного правового акта, устава учреждения, указанного в графе 2, а также порядковый номер записи в  Генеральном разрешении, указанный в графе 3 Дополнения к Генеральному разрешению, должны соответствовать данным, указанным в соответствующей записи Генерального разрешения, с учетом ранее зарегистрированных Дополнений к Генеральному разрешению;</w:t>
      </w:r>
    </w:p>
    <w:p w:rsidR="008B27FE" w:rsidRDefault="008B27FE" w:rsidP="008B27FE">
      <w:pPr>
        <w:ind w:firstLine="539"/>
        <w:rPr>
          <w:sz w:val="28"/>
          <w:szCs w:val="28"/>
        </w:rPr>
      </w:pPr>
      <w:r>
        <w:rPr>
          <w:sz w:val="28"/>
          <w:szCs w:val="28"/>
        </w:rPr>
        <w:t>номер Генерального разрешения, указанный в наименовании Дополнения к Генеральному разрешению, должен соответствовать регистрационному номеру Генерального разрешения, присвоенному ТФУ МФ РБ Дюртюлинского района в соответствии с настоящим Порядком;</w:t>
      </w:r>
    </w:p>
    <w:p w:rsidR="008B27FE" w:rsidRDefault="008B27FE" w:rsidP="008B27FE">
      <w:pPr>
        <w:ind w:firstLine="539"/>
        <w:rPr>
          <w:sz w:val="28"/>
          <w:szCs w:val="28"/>
        </w:rPr>
      </w:pPr>
      <w:r>
        <w:rPr>
          <w:sz w:val="28"/>
          <w:szCs w:val="28"/>
        </w:rPr>
        <w:t>Дополнение к Генеральному разрешению, соответствующее установленным настоящим Порядком требованиям, регистрируется в Журнале регистрации с присвоением Дополнению к Генеральному разрешению номера в соответствии со следующей структурой, состоящей из 8 разрядов:</w:t>
      </w:r>
    </w:p>
    <w:p w:rsidR="008B27FE" w:rsidRDefault="008B27FE" w:rsidP="008B27FE">
      <w:pPr>
        <w:ind w:firstLine="539"/>
        <w:rPr>
          <w:sz w:val="28"/>
          <w:szCs w:val="28"/>
        </w:rPr>
      </w:pPr>
      <w:r>
        <w:rPr>
          <w:sz w:val="28"/>
          <w:szCs w:val="28"/>
        </w:rPr>
        <w:t>с 1 по 6 разряды – номер Генерального разрешения, к которому оформлено Дополнение к Генеральному разрешению;</w:t>
      </w:r>
    </w:p>
    <w:p w:rsidR="008B27FE" w:rsidRDefault="008B27FE" w:rsidP="008B27FE">
      <w:pPr>
        <w:ind w:firstLine="539"/>
        <w:rPr>
          <w:sz w:val="28"/>
          <w:szCs w:val="28"/>
        </w:rPr>
      </w:pPr>
      <w:r>
        <w:rPr>
          <w:sz w:val="28"/>
          <w:szCs w:val="28"/>
        </w:rPr>
        <w:t>с 7 по 8 разряды – порядковый номер Дополнения к Генеральному разрешению.</w:t>
      </w:r>
    </w:p>
    <w:p w:rsidR="008B27FE" w:rsidRDefault="008B27FE" w:rsidP="008B27FE">
      <w:pPr>
        <w:ind w:firstLine="539"/>
        <w:rPr>
          <w:sz w:val="28"/>
          <w:szCs w:val="28"/>
        </w:rPr>
      </w:pPr>
    </w:p>
    <w:tbl>
      <w:tblPr>
        <w:tblW w:w="0" w:type="auto"/>
        <w:tblInd w:w="70" w:type="dxa"/>
        <w:tblLayout w:type="fixed"/>
        <w:tblCellMar>
          <w:left w:w="70" w:type="dxa"/>
          <w:right w:w="70" w:type="dxa"/>
        </w:tblCellMar>
        <w:tblLook w:val="04A0"/>
      </w:tblPr>
      <w:tblGrid>
        <w:gridCol w:w="1080"/>
        <w:gridCol w:w="720"/>
        <w:gridCol w:w="720"/>
        <w:gridCol w:w="765"/>
        <w:gridCol w:w="855"/>
        <w:gridCol w:w="900"/>
        <w:gridCol w:w="945"/>
        <w:gridCol w:w="1935"/>
        <w:gridCol w:w="1980"/>
      </w:tblGrid>
      <w:tr w:rsidR="008B27FE" w:rsidTr="008B27FE">
        <w:trPr>
          <w:cantSplit/>
          <w:trHeight w:val="360"/>
        </w:trPr>
        <w:tc>
          <w:tcPr>
            <w:tcW w:w="9900" w:type="dxa"/>
            <w:gridSpan w:val="9"/>
            <w:tcBorders>
              <w:top w:val="single" w:sz="6" w:space="0" w:color="auto"/>
              <w:left w:val="single" w:sz="6" w:space="0" w:color="auto"/>
              <w:bottom w:val="single" w:sz="6" w:space="0" w:color="auto"/>
              <w:right w:val="single" w:sz="6" w:space="0" w:color="auto"/>
            </w:tcBorders>
            <w:hideMark/>
          </w:tcPr>
          <w:p w:rsidR="008B27FE" w:rsidRDefault="008B27FE">
            <w:pPr>
              <w:pStyle w:val="5"/>
              <w:tabs>
                <w:tab w:val="left" w:pos="2630"/>
              </w:tabs>
              <w:rPr>
                <w:rFonts w:eastAsiaTheme="minorEastAsia"/>
                <w:szCs w:val="28"/>
              </w:rPr>
            </w:pPr>
            <w:r>
              <w:rPr>
                <w:rFonts w:eastAsiaTheme="minorEastAsia"/>
                <w:szCs w:val="28"/>
              </w:rPr>
              <w:t>Номер Дополнения к Генеральному разрешению</w:t>
            </w:r>
          </w:p>
        </w:tc>
      </w:tr>
      <w:tr w:rsidR="008B27FE" w:rsidTr="008B27FE">
        <w:trPr>
          <w:cantSplit/>
          <w:trHeight w:val="360"/>
        </w:trPr>
        <w:tc>
          <w:tcPr>
            <w:tcW w:w="1080" w:type="dxa"/>
            <w:vMerge w:val="restart"/>
            <w:tcBorders>
              <w:top w:val="single" w:sz="6" w:space="0" w:color="auto"/>
              <w:left w:val="single" w:sz="6" w:space="0" w:color="auto"/>
              <w:bottom w:val="single" w:sz="6" w:space="0" w:color="auto"/>
              <w:right w:val="single" w:sz="6" w:space="0" w:color="auto"/>
            </w:tcBorders>
            <w:vAlign w:val="bottom"/>
            <w:hideMark/>
          </w:tcPr>
          <w:p w:rsidR="008B27FE" w:rsidRDefault="008B27FE">
            <w:pPr>
              <w:jc w:val="center"/>
              <w:rPr>
                <w:sz w:val="28"/>
                <w:szCs w:val="28"/>
              </w:rPr>
            </w:pPr>
            <w:r>
              <w:rPr>
                <w:sz w:val="28"/>
                <w:szCs w:val="28"/>
              </w:rPr>
              <w:t>Номер разряда</w:t>
            </w:r>
          </w:p>
        </w:tc>
        <w:tc>
          <w:tcPr>
            <w:tcW w:w="4905" w:type="dxa"/>
            <w:gridSpan w:val="6"/>
            <w:tcBorders>
              <w:top w:val="single" w:sz="6" w:space="0" w:color="auto"/>
              <w:left w:val="single" w:sz="6" w:space="0" w:color="auto"/>
              <w:bottom w:val="single" w:sz="6" w:space="0" w:color="auto"/>
              <w:right w:val="single" w:sz="6" w:space="0" w:color="auto"/>
            </w:tcBorders>
            <w:vAlign w:val="center"/>
            <w:hideMark/>
          </w:tcPr>
          <w:p w:rsidR="008B27FE" w:rsidRDefault="008B27FE">
            <w:pPr>
              <w:pStyle w:val="5"/>
              <w:rPr>
                <w:rFonts w:eastAsiaTheme="minorEastAsia"/>
                <w:szCs w:val="28"/>
              </w:rPr>
            </w:pPr>
            <w:r>
              <w:rPr>
                <w:rFonts w:eastAsiaTheme="minorEastAsia"/>
                <w:szCs w:val="28"/>
              </w:rPr>
              <w:t>Номер Генерального разрешения</w:t>
            </w:r>
          </w:p>
        </w:tc>
        <w:tc>
          <w:tcPr>
            <w:tcW w:w="391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 xml:space="preserve">Порядковый номер Дополнения </w:t>
            </w:r>
          </w:p>
          <w:p w:rsidR="008B27FE" w:rsidRDefault="008B27FE">
            <w:pPr>
              <w:jc w:val="center"/>
              <w:rPr>
                <w:sz w:val="28"/>
                <w:szCs w:val="28"/>
              </w:rPr>
            </w:pPr>
            <w:r>
              <w:rPr>
                <w:sz w:val="28"/>
                <w:szCs w:val="28"/>
              </w:rPr>
              <w:t>к Генеральному разрешению</w:t>
            </w:r>
          </w:p>
        </w:tc>
      </w:tr>
      <w:tr w:rsidR="008B27FE" w:rsidTr="008B27FE">
        <w:trPr>
          <w:cantSplit/>
          <w:trHeight w:val="360"/>
        </w:trPr>
        <w:tc>
          <w:tcPr>
            <w:tcW w:w="9900" w:type="dxa"/>
            <w:vMerge/>
            <w:tcBorders>
              <w:top w:val="single" w:sz="6" w:space="0" w:color="auto"/>
              <w:left w:val="single" w:sz="6" w:space="0" w:color="auto"/>
              <w:bottom w:val="single" w:sz="6" w:space="0" w:color="auto"/>
              <w:right w:val="single" w:sz="6" w:space="0" w:color="auto"/>
            </w:tcBorders>
            <w:vAlign w:val="center"/>
            <w:hideMark/>
          </w:tcPr>
          <w:p w:rsidR="008B27FE" w:rsidRDefault="008B27FE">
            <w:pPr>
              <w:rPr>
                <w:sz w:val="28"/>
                <w:szCs w:val="28"/>
              </w:rPr>
            </w:pP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8B27FE" w:rsidRDefault="008B27FE">
            <w:pPr>
              <w:ind w:firstLine="25"/>
              <w:jc w:val="center"/>
              <w:rPr>
                <w:sz w:val="28"/>
                <w:szCs w:val="28"/>
              </w:rPr>
            </w:pPr>
            <w:r>
              <w:rPr>
                <w:sz w:val="28"/>
                <w:szCs w:val="28"/>
              </w:rPr>
              <w:t>Код главы</w:t>
            </w:r>
          </w:p>
          <w:p w:rsidR="008B27FE" w:rsidRDefault="008B27FE">
            <w:pPr>
              <w:ind w:firstLine="25"/>
              <w:jc w:val="center"/>
              <w:rPr>
                <w:sz w:val="28"/>
                <w:szCs w:val="28"/>
              </w:rPr>
            </w:pPr>
            <w:r>
              <w:rPr>
                <w:sz w:val="28"/>
                <w:szCs w:val="28"/>
              </w:rPr>
              <w:t xml:space="preserve"> по БК</w:t>
            </w:r>
          </w:p>
        </w:tc>
        <w:tc>
          <w:tcPr>
            <w:tcW w:w="2700" w:type="dxa"/>
            <w:gridSpan w:val="3"/>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Порядковый номер Генерального разрешения</w:t>
            </w:r>
          </w:p>
        </w:tc>
        <w:tc>
          <w:tcPr>
            <w:tcW w:w="5895" w:type="dxa"/>
            <w:gridSpan w:val="2"/>
            <w:vMerge/>
            <w:tcBorders>
              <w:top w:val="single" w:sz="6" w:space="0" w:color="auto"/>
              <w:left w:val="single" w:sz="6" w:space="0" w:color="auto"/>
              <w:bottom w:val="single" w:sz="6" w:space="0" w:color="auto"/>
              <w:right w:val="single" w:sz="6" w:space="0" w:color="auto"/>
            </w:tcBorders>
            <w:vAlign w:val="center"/>
            <w:hideMark/>
          </w:tcPr>
          <w:p w:rsidR="008B27FE" w:rsidRDefault="008B27FE">
            <w:pPr>
              <w:rPr>
                <w:sz w:val="28"/>
                <w:szCs w:val="28"/>
              </w:rPr>
            </w:pPr>
          </w:p>
        </w:tc>
      </w:tr>
      <w:tr w:rsidR="008B27FE" w:rsidTr="008B27FE">
        <w:trPr>
          <w:cantSplit/>
          <w:trHeight w:val="360"/>
        </w:trPr>
        <w:tc>
          <w:tcPr>
            <w:tcW w:w="9900" w:type="dxa"/>
            <w:vMerge/>
            <w:tcBorders>
              <w:top w:val="single" w:sz="6" w:space="0" w:color="auto"/>
              <w:left w:val="single" w:sz="6" w:space="0" w:color="auto"/>
              <w:bottom w:val="single" w:sz="6" w:space="0" w:color="auto"/>
              <w:right w:val="single" w:sz="6" w:space="0" w:color="auto"/>
            </w:tcBorders>
            <w:vAlign w:val="center"/>
            <w:hideMark/>
          </w:tcPr>
          <w:p w:rsidR="008B27FE" w:rsidRDefault="008B27FE">
            <w:pPr>
              <w:rPr>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2</w:t>
            </w:r>
          </w:p>
        </w:tc>
        <w:tc>
          <w:tcPr>
            <w:tcW w:w="765" w:type="dxa"/>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3</w:t>
            </w:r>
          </w:p>
        </w:tc>
        <w:tc>
          <w:tcPr>
            <w:tcW w:w="855" w:type="dxa"/>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5</w:t>
            </w:r>
          </w:p>
        </w:tc>
        <w:tc>
          <w:tcPr>
            <w:tcW w:w="945" w:type="dxa"/>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6</w:t>
            </w:r>
          </w:p>
        </w:tc>
        <w:tc>
          <w:tcPr>
            <w:tcW w:w="1935" w:type="dxa"/>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8B27FE" w:rsidRDefault="008B27FE">
            <w:pPr>
              <w:jc w:val="center"/>
              <w:rPr>
                <w:sz w:val="28"/>
                <w:szCs w:val="28"/>
              </w:rPr>
            </w:pPr>
            <w:r>
              <w:rPr>
                <w:sz w:val="28"/>
                <w:szCs w:val="28"/>
              </w:rPr>
              <w:t>8</w:t>
            </w:r>
          </w:p>
        </w:tc>
      </w:tr>
    </w:tbl>
    <w:p w:rsidR="008B27FE" w:rsidRDefault="008B27FE" w:rsidP="008B27FE">
      <w:pPr>
        <w:ind w:firstLine="539"/>
        <w:rPr>
          <w:spacing w:val="-5"/>
          <w:sz w:val="28"/>
          <w:szCs w:val="28"/>
        </w:rPr>
      </w:pPr>
    </w:p>
    <w:p w:rsidR="008B27FE" w:rsidRDefault="008B27FE" w:rsidP="008B27FE">
      <w:pPr>
        <w:ind w:firstLine="539"/>
        <w:rPr>
          <w:sz w:val="28"/>
          <w:szCs w:val="28"/>
        </w:rPr>
      </w:pPr>
      <w:r>
        <w:rPr>
          <w:sz w:val="28"/>
          <w:szCs w:val="28"/>
        </w:rPr>
        <w:t>2.12. На основании подпи</w:t>
      </w:r>
      <w:smartTag w:uri="urn:schemas-microsoft-com:office:smarttags" w:element="PersonName">
        <w:r>
          <w:rPr>
            <w:sz w:val="28"/>
            <w:szCs w:val="28"/>
          </w:rPr>
          <w:t>са</w:t>
        </w:r>
      </w:smartTag>
      <w:r>
        <w:rPr>
          <w:sz w:val="28"/>
          <w:szCs w:val="28"/>
        </w:rPr>
        <w:t>нного начальником (заместителем начальника) ТФУ МФ РБ Дюртюлинского района Генерального разрешения или Дополнения к Генеральному разрешению главный распорядитель оформляет для находящихся в его ведении получателей средств бюджета сельского поселения Старобаишевский сельсовет муниципального района Дюртюлинский район Республики Башкортостан (далее – получатели) Разрешение на осуществление приносящей доход деятельности (далее – Разрешение) по форме согласно приложению № 5 к настоящему Порядку или Дополнение к Разрешению на осуществление приносящей доход деятельности (далее – Дополнение к Разрешению) по форме согласно приложению № 6 к настоящему Порядку.</w:t>
      </w:r>
    </w:p>
    <w:p w:rsidR="008B27FE" w:rsidRDefault="008B27FE" w:rsidP="008B27FE">
      <w:pPr>
        <w:ind w:firstLine="539"/>
        <w:rPr>
          <w:sz w:val="28"/>
          <w:szCs w:val="28"/>
        </w:rPr>
      </w:pPr>
      <w:r>
        <w:rPr>
          <w:sz w:val="28"/>
          <w:szCs w:val="28"/>
        </w:rPr>
        <w:t>Номер Разрешению или Дополнению к Разрешению присваивается оформившим его главным распорядителем в установленном им порядке.</w:t>
      </w:r>
    </w:p>
    <w:p w:rsidR="008B27FE" w:rsidRDefault="008B27FE" w:rsidP="008B27FE">
      <w:pPr>
        <w:ind w:firstLine="539"/>
        <w:rPr>
          <w:sz w:val="28"/>
          <w:szCs w:val="28"/>
        </w:rPr>
      </w:pPr>
      <w:r>
        <w:rPr>
          <w:sz w:val="28"/>
          <w:szCs w:val="28"/>
        </w:rPr>
        <w:t>Разрешение или Дополнение к Разрешению регистрируется главным распорядителем в Журнале регистрации выдачи Разрешений, который ведется по форме, установленной главным распорядителем.</w:t>
      </w:r>
    </w:p>
    <w:p w:rsidR="008B27FE" w:rsidRDefault="008B27FE" w:rsidP="008B27FE">
      <w:pPr>
        <w:ind w:firstLine="539"/>
        <w:rPr>
          <w:sz w:val="28"/>
          <w:szCs w:val="28"/>
        </w:rPr>
      </w:pPr>
      <w:r>
        <w:rPr>
          <w:sz w:val="28"/>
          <w:szCs w:val="28"/>
        </w:rPr>
        <w:lastRenderedPageBreak/>
        <w:t>Разрешение или Дополнение к Разрешению оформляется в трех экземплярах, первый экземпляр остается у главного распорядителя, второй экземпляр направляется получателю, третий экземпляр направляется главным распорядителем в отдел ТФУ МФ РБ Дюртюлинского района с одновременным представлением в электронного виде. При организации электронного документооборота с применением электронной цифровой подписи, с использованием электронно-цифровой подписи главного распорядителя Разрешение или Дополнение к Разрешению может быть представлено только в электронном виде.</w:t>
      </w:r>
    </w:p>
    <w:p w:rsidR="008B27FE" w:rsidRDefault="008B27FE" w:rsidP="008B27FE">
      <w:pPr>
        <w:ind w:firstLine="539"/>
        <w:rPr>
          <w:sz w:val="28"/>
          <w:szCs w:val="28"/>
        </w:rPr>
      </w:pPr>
      <w:r>
        <w:rPr>
          <w:sz w:val="28"/>
          <w:szCs w:val="28"/>
        </w:rPr>
        <w:t>2.13. Разрешение или Дополнение к Разрешению для главных распорядителей как получателей бюджетных средств, оформляются соответственно главными распорядителями в порядке, установленном пунктом 2.12. настоящего Порядка.</w:t>
      </w:r>
    </w:p>
    <w:p w:rsidR="008B27FE" w:rsidRDefault="008B27FE" w:rsidP="008B27FE">
      <w:pPr>
        <w:ind w:firstLine="539"/>
        <w:rPr>
          <w:sz w:val="28"/>
          <w:szCs w:val="28"/>
        </w:rPr>
      </w:pPr>
      <w:r>
        <w:rPr>
          <w:sz w:val="28"/>
          <w:szCs w:val="28"/>
        </w:rPr>
        <w:t>Разрешение или Дополнения к Разрешению для структурных (обособленных)    подразделений получателей, которые в соответствии с утвержденными  получателями положениями об этих подразделениях наделены имуществом, находящимся в оперативном управлении получателей и правом ведения бюджетного учета (далее – обособленные подразделения), оформляют создавшие их получатели в порядке, установленном в пункте 2.12. настоящего Порядка.</w:t>
      </w:r>
    </w:p>
    <w:p w:rsidR="008B27FE" w:rsidRDefault="008B27FE" w:rsidP="008B27FE">
      <w:pPr>
        <w:ind w:firstLine="539"/>
        <w:rPr>
          <w:sz w:val="28"/>
          <w:szCs w:val="28"/>
        </w:rPr>
      </w:pPr>
      <w:r>
        <w:rPr>
          <w:sz w:val="28"/>
          <w:szCs w:val="28"/>
        </w:rPr>
        <w:t>2.14. Отдел ТФУ МФ РБ Дюртюлинского района в течение трех рабочих дней осуществляет проверку правильности оформления представленного главным распорядителем Разрешения или Дополнения к Разрешению, в порядке, установленном пунктом 2.15. настоящего Порядка.</w:t>
      </w:r>
    </w:p>
    <w:p w:rsidR="008B27FE" w:rsidRDefault="008B27FE" w:rsidP="008B27FE">
      <w:pPr>
        <w:ind w:firstLine="539"/>
        <w:rPr>
          <w:sz w:val="28"/>
          <w:szCs w:val="28"/>
        </w:rPr>
      </w:pPr>
      <w:r>
        <w:rPr>
          <w:sz w:val="28"/>
          <w:szCs w:val="28"/>
        </w:rPr>
        <w:t>В случае отсутствия замечаний к оформлению Разрешения или Дополнения к Разрешению ответственный сотрудник отдела ТФУ МФ РБ Дюртюлинского района проставляет отметку о проведении проверки, содержащую дату окончания проверки, подпись, расшифровку подписи, с указанием фамилии и инициалов и осуществляет регистрацию Разрешения или Дополнения к Разрешению в Журнале регистрации.</w:t>
      </w:r>
    </w:p>
    <w:p w:rsidR="008B27FE" w:rsidRDefault="008B27FE" w:rsidP="008B27FE">
      <w:pPr>
        <w:ind w:firstLine="539"/>
        <w:rPr>
          <w:sz w:val="28"/>
          <w:szCs w:val="28"/>
        </w:rPr>
      </w:pPr>
      <w:r>
        <w:rPr>
          <w:sz w:val="28"/>
          <w:szCs w:val="28"/>
        </w:rPr>
        <w:t>2.15. При проверке правильности оформления представленного главным распорядителем Разрешения или Дополнения к Разрешению отдел ТФУ МФ РБ Дюртюлинского района проверяет: соответствие Разрешения, Дополнения к Разрешению установленной настоящим Порядком форме документа; идентичность экземпляров, предоставленных на бумажном и в электронном виде; наличие  в Разрешении, в Дополнении к Разрешению реквизитов, предусмотренных к заполнению в соответствии с пунктами 5.4., 5.5. настоящего Порядка; соответствие реквизитов, приведенных в Дополнении к Разрешению и в Разрешении, к которому оно оформлено, с учетом всех ранее внесенных в него изменений, а также соответствие показателей Разрешения, Дополнения к Разрешению данным реестровых записей  Сводного реестра.</w:t>
      </w:r>
    </w:p>
    <w:p w:rsidR="008B27FE" w:rsidRDefault="008B27FE" w:rsidP="008B27FE">
      <w:pPr>
        <w:ind w:firstLine="539"/>
        <w:rPr>
          <w:sz w:val="28"/>
          <w:szCs w:val="28"/>
        </w:rPr>
      </w:pPr>
      <w:r>
        <w:rPr>
          <w:sz w:val="28"/>
          <w:szCs w:val="28"/>
        </w:rPr>
        <w:t>Проверяемые реквизиты Разрешения или Дополнения к Разрешению должны соответствовать следующим требованиям:</w:t>
      </w:r>
    </w:p>
    <w:p w:rsidR="008B27FE" w:rsidRDefault="008B27FE" w:rsidP="008B27FE">
      <w:pPr>
        <w:ind w:firstLine="539"/>
        <w:rPr>
          <w:sz w:val="28"/>
          <w:szCs w:val="28"/>
        </w:rPr>
      </w:pPr>
      <w:r>
        <w:rPr>
          <w:sz w:val="28"/>
          <w:szCs w:val="28"/>
        </w:rPr>
        <w:t>Разрешение или Дополнение к Разрешению должно содержать в заголовочной части документа дату его оформления с отражением в кодовой зоне даты в формате «день, месяц, год» (00.00.0000);</w:t>
      </w:r>
    </w:p>
    <w:p w:rsidR="008B27FE" w:rsidRDefault="008B27FE" w:rsidP="008B27FE">
      <w:pPr>
        <w:ind w:firstLine="539"/>
        <w:rPr>
          <w:sz w:val="28"/>
          <w:szCs w:val="28"/>
        </w:rPr>
      </w:pPr>
      <w:r>
        <w:rPr>
          <w:sz w:val="28"/>
          <w:szCs w:val="28"/>
        </w:rPr>
        <w:lastRenderedPageBreak/>
        <w:t>дата составления документа, указанная в кодовой зоне должна соответствовать дате, указанной в заголовочной части документа;</w:t>
      </w:r>
    </w:p>
    <w:p w:rsidR="008B27FE" w:rsidRDefault="008B27FE" w:rsidP="008B27FE">
      <w:pPr>
        <w:ind w:firstLine="539"/>
        <w:rPr>
          <w:sz w:val="28"/>
          <w:szCs w:val="28"/>
        </w:rPr>
      </w:pPr>
      <w:r>
        <w:rPr>
          <w:sz w:val="28"/>
          <w:szCs w:val="28"/>
        </w:rPr>
        <w:t>наименование главного распорядителя в заголовочной части Разрешения или Дополнения к Разрешению должно соответствовать полному наименованию главного распорядителя, указанному в соответствующей реестровой записи Сводного реестра;</w:t>
      </w:r>
    </w:p>
    <w:p w:rsidR="008B27FE" w:rsidRDefault="008B27FE" w:rsidP="008B27FE">
      <w:pPr>
        <w:ind w:firstLine="539"/>
        <w:rPr>
          <w:sz w:val="28"/>
          <w:szCs w:val="28"/>
        </w:rPr>
      </w:pPr>
      <w:r>
        <w:rPr>
          <w:sz w:val="28"/>
          <w:szCs w:val="28"/>
        </w:rPr>
        <w:t>код главы по бюджетной классификации должен соответствовать коду, указанному в соответствующей реестровой записи Сводного реестра;</w:t>
      </w:r>
    </w:p>
    <w:p w:rsidR="008B27FE" w:rsidRDefault="008B27FE" w:rsidP="008B27FE">
      <w:pPr>
        <w:ind w:firstLine="539"/>
        <w:rPr>
          <w:sz w:val="28"/>
          <w:szCs w:val="28"/>
        </w:rPr>
      </w:pPr>
      <w:r>
        <w:rPr>
          <w:sz w:val="28"/>
          <w:szCs w:val="28"/>
        </w:rPr>
        <w:t>номер Генерального разрешения, указанный в заголовочной части Разрешения, номер Разрешения и номер Дополнения к Генеральному разрешению, указанный в заголовочной части Дополнения к Разрешению, должен соответствовать номеру, указанному в Журнале регистрации;</w:t>
      </w:r>
    </w:p>
    <w:p w:rsidR="008B27FE" w:rsidRDefault="008B27FE" w:rsidP="008B27FE">
      <w:pPr>
        <w:ind w:firstLine="539"/>
        <w:rPr>
          <w:sz w:val="28"/>
          <w:szCs w:val="28"/>
        </w:rPr>
      </w:pPr>
      <w:r>
        <w:rPr>
          <w:sz w:val="28"/>
          <w:szCs w:val="28"/>
        </w:rPr>
        <w:t>наименование получателя в заголовочной части Разрешения или Дополнения к Разрешению должно соответствовать полному наименованию получателя, указанному в соответствующей реестровой записи Сводного реестра;</w:t>
      </w:r>
    </w:p>
    <w:p w:rsidR="008B27FE" w:rsidRDefault="008B27FE" w:rsidP="008B27FE">
      <w:pPr>
        <w:ind w:firstLine="539"/>
        <w:rPr>
          <w:sz w:val="28"/>
          <w:szCs w:val="28"/>
        </w:rPr>
      </w:pPr>
      <w:r>
        <w:rPr>
          <w:sz w:val="28"/>
          <w:szCs w:val="28"/>
        </w:rPr>
        <w:t>код получателя по Сводному реестру, указанный в кодовой зоне заголовочной части Разрешения или Дополнения к разрешению, должен соответствовать коду, указанному в соответствующей реестровой записи Сводного реестра;</w:t>
      </w:r>
    </w:p>
    <w:p w:rsidR="008B27FE" w:rsidRDefault="008B27FE" w:rsidP="008B27FE">
      <w:pPr>
        <w:ind w:firstLine="539"/>
        <w:rPr>
          <w:sz w:val="28"/>
          <w:szCs w:val="28"/>
        </w:rPr>
      </w:pPr>
      <w:r>
        <w:rPr>
          <w:sz w:val="28"/>
          <w:szCs w:val="28"/>
        </w:rPr>
        <w:t>идентификационный номер налогоплательщика (далее – ИНН) и код постановки на учет (далее – КПП) получателя, указанные в кодовой зоне заголовочной части Разрешения или Дополнения к Разрешению, а также его юридический адрес, должны соответствовать данным, указанным в документах о постановке на учет получателя в налоговом органе, представленным в установленном порядке в ТФУ МФ РБ Дюртюлинского района;</w:t>
      </w:r>
    </w:p>
    <w:p w:rsidR="008B27FE" w:rsidRDefault="008B27FE" w:rsidP="008B27FE">
      <w:pPr>
        <w:ind w:firstLine="539"/>
        <w:rPr>
          <w:sz w:val="28"/>
          <w:szCs w:val="28"/>
        </w:rPr>
      </w:pPr>
      <w:r>
        <w:rPr>
          <w:sz w:val="28"/>
          <w:szCs w:val="28"/>
        </w:rPr>
        <w:t>наименование, дата и номер нормативного правового акта, наименование устава учреждения, указанного в графе 2 Разрешения или Дополнения к разрешению должны соответствовать данным, указанным в соответствующей записи Генерального разрешения с учетом изменений, внесенных ранее зарегистрированными Дополнениями к Генеральному разрешению;</w:t>
      </w:r>
    </w:p>
    <w:p w:rsidR="008B27FE" w:rsidRDefault="008B27FE" w:rsidP="008B27FE">
      <w:pPr>
        <w:ind w:firstLine="539"/>
        <w:rPr>
          <w:sz w:val="28"/>
          <w:szCs w:val="28"/>
        </w:rPr>
      </w:pPr>
      <w:r>
        <w:rPr>
          <w:sz w:val="28"/>
          <w:szCs w:val="28"/>
        </w:rPr>
        <w:t>источники формирования и направления использования средств, полученных от приносящей доход деятельности, указанные в Разрешении или Дополнении к Разрешению, должны соответствовать источникам формирования и направлениям использования средств, указанным в соответствующем Генеральном разрешении или Дополнении к Генеральному разрешению;</w:t>
      </w:r>
    </w:p>
    <w:p w:rsidR="008B27FE" w:rsidRDefault="008B27FE" w:rsidP="008B27FE">
      <w:pPr>
        <w:ind w:firstLine="539"/>
        <w:rPr>
          <w:sz w:val="28"/>
          <w:szCs w:val="28"/>
        </w:rPr>
      </w:pPr>
      <w:r>
        <w:rPr>
          <w:sz w:val="28"/>
          <w:szCs w:val="28"/>
        </w:rPr>
        <w:t>Разрешение или Дополнение к Разрешению должно быть подпи</w:t>
      </w:r>
      <w:smartTag w:uri="urn:schemas-microsoft-com:office:smarttags" w:element="PersonName">
        <w:r>
          <w:rPr>
            <w:sz w:val="28"/>
            <w:szCs w:val="28"/>
          </w:rPr>
          <w:t>са</w:t>
        </w:r>
      </w:smartTag>
      <w:r>
        <w:rPr>
          <w:sz w:val="28"/>
          <w:szCs w:val="28"/>
        </w:rPr>
        <w:t>но руководителем и бухгалтером главного распорядителя  с расшифровкой подписей и указанием даты подпи</w:t>
      </w:r>
      <w:smartTag w:uri="urn:schemas-microsoft-com:office:smarttags" w:element="PersonName">
        <w:r>
          <w:rPr>
            <w:sz w:val="28"/>
            <w:szCs w:val="28"/>
          </w:rPr>
          <w:t>са</w:t>
        </w:r>
      </w:smartTag>
      <w:r>
        <w:rPr>
          <w:sz w:val="28"/>
          <w:szCs w:val="28"/>
        </w:rPr>
        <w:t>ния.</w:t>
      </w:r>
    </w:p>
    <w:p w:rsidR="008B27FE" w:rsidRDefault="008B27FE" w:rsidP="008B27FE">
      <w:pPr>
        <w:ind w:firstLine="539"/>
        <w:rPr>
          <w:sz w:val="28"/>
          <w:szCs w:val="28"/>
        </w:rPr>
      </w:pPr>
      <w:r>
        <w:rPr>
          <w:sz w:val="28"/>
          <w:szCs w:val="28"/>
        </w:rPr>
        <w:t>Наличие исправлений в представленных получателем Разрешениях или  Дополнениях к Разрешениям не допускается.</w:t>
      </w:r>
    </w:p>
    <w:p w:rsidR="008B27FE" w:rsidRDefault="008B27FE" w:rsidP="008B27FE">
      <w:pPr>
        <w:ind w:firstLine="539"/>
        <w:rPr>
          <w:sz w:val="28"/>
          <w:szCs w:val="28"/>
        </w:rPr>
      </w:pPr>
      <w:r>
        <w:rPr>
          <w:sz w:val="28"/>
          <w:szCs w:val="28"/>
        </w:rPr>
        <w:t xml:space="preserve">2.16. В случае выявления при проверке правильности оформления представленного в отдел ТФУ МФ РБ Дюртюлинского района главным </w:t>
      </w:r>
      <w:r>
        <w:rPr>
          <w:sz w:val="28"/>
          <w:szCs w:val="28"/>
        </w:rPr>
        <w:lastRenderedPageBreak/>
        <w:t>распорядителем Разрешения или Дополнения к Разрешению:</w:t>
      </w:r>
    </w:p>
    <w:p w:rsidR="008B27FE" w:rsidRDefault="008B27FE" w:rsidP="008B27FE">
      <w:pPr>
        <w:ind w:firstLine="539"/>
        <w:rPr>
          <w:sz w:val="28"/>
          <w:szCs w:val="28"/>
        </w:rPr>
      </w:pPr>
      <w:r>
        <w:rPr>
          <w:sz w:val="28"/>
          <w:szCs w:val="28"/>
        </w:rPr>
        <w:t>отсутствия в Разрешении или Дополнении к Разрешению реквизитов, подлежащих заполнению;</w:t>
      </w:r>
    </w:p>
    <w:p w:rsidR="008B27FE" w:rsidRDefault="008B27FE" w:rsidP="008B27FE">
      <w:pPr>
        <w:ind w:firstLine="539"/>
        <w:rPr>
          <w:sz w:val="28"/>
          <w:szCs w:val="28"/>
        </w:rPr>
      </w:pPr>
      <w:r>
        <w:rPr>
          <w:sz w:val="28"/>
          <w:szCs w:val="28"/>
        </w:rPr>
        <w:t>несоответствия реквизитов, указанных в представленном документе реестровым записям Сводного реестра или сведениям, указанным в Журнале регистрации;</w:t>
      </w:r>
    </w:p>
    <w:p w:rsidR="008B27FE" w:rsidRDefault="008B27FE" w:rsidP="008B27FE">
      <w:pPr>
        <w:ind w:firstLine="539"/>
        <w:rPr>
          <w:sz w:val="28"/>
          <w:szCs w:val="28"/>
        </w:rPr>
      </w:pPr>
      <w:r>
        <w:rPr>
          <w:sz w:val="28"/>
          <w:szCs w:val="28"/>
        </w:rPr>
        <w:t>несоответствия бланка представленного Разрешения или Дополнения к Разрешению установленной настоящим Порядком форме документа;</w:t>
      </w:r>
    </w:p>
    <w:p w:rsidR="008B27FE" w:rsidRDefault="008B27FE" w:rsidP="008B27FE">
      <w:pPr>
        <w:ind w:firstLine="539"/>
        <w:rPr>
          <w:sz w:val="28"/>
          <w:szCs w:val="28"/>
        </w:rPr>
      </w:pPr>
      <w:r>
        <w:rPr>
          <w:sz w:val="28"/>
          <w:szCs w:val="28"/>
        </w:rPr>
        <w:t>наличия в представленном Разрешении или Дополнении к разрешению  исправлений.</w:t>
      </w:r>
    </w:p>
    <w:p w:rsidR="008B27FE" w:rsidRDefault="008B27FE" w:rsidP="008B27FE">
      <w:pPr>
        <w:ind w:firstLine="539"/>
        <w:rPr>
          <w:sz w:val="28"/>
          <w:szCs w:val="28"/>
        </w:rPr>
      </w:pPr>
      <w:r>
        <w:rPr>
          <w:sz w:val="28"/>
          <w:szCs w:val="28"/>
        </w:rPr>
        <w:t>Отдел ТФУ МФ РБ Дюртюлинского района регистрирует такое Разрешение или Дополнение к Разрешению в Журнале регистрации неисполненных документов и возвращает главному распорядителю не позднее срока, установленного для проверки, с указанием в прилагаемом протоколе проверки причины возврата.</w:t>
      </w:r>
    </w:p>
    <w:p w:rsidR="008B27FE" w:rsidRDefault="008B27FE" w:rsidP="008B27FE">
      <w:pPr>
        <w:ind w:firstLine="539"/>
        <w:rPr>
          <w:sz w:val="28"/>
          <w:szCs w:val="28"/>
        </w:rPr>
      </w:pPr>
      <w:r>
        <w:rPr>
          <w:sz w:val="28"/>
          <w:szCs w:val="28"/>
        </w:rPr>
        <w:t>Если Разрешение или Дополнение к Разрешению представлялось в электронном виде, главному распорядителю направляется протокол проверки с указанием причины возврата в электронном виде, а при организации электронного  документооборота с применением электронной цифровой подписи, с заверением электронной цифровой подписью ответственного сотрудника отдела ТФУ МФ РБ</w:t>
      </w:r>
      <w:r>
        <w:rPr>
          <w:sz w:val="28"/>
          <w:szCs w:val="28"/>
          <w:u w:val="single"/>
        </w:rPr>
        <w:t xml:space="preserve"> </w:t>
      </w:r>
      <w:r>
        <w:rPr>
          <w:sz w:val="28"/>
          <w:szCs w:val="28"/>
        </w:rPr>
        <w:t>Дюртюлинского района.</w:t>
      </w:r>
    </w:p>
    <w:p w:rsidR="008B27FE" w:rsidRDefault="008B27FE" w:rsidP="008B27FE">
      <w:pPr>
        <w:ind w:firstLine="539"/>
        <w:rPr>
          <w:sz w:val="28"/>
          <w:szCs w:val="28"/>
        </w:rPr>
      </w:pPr>
      <w:r>
        <w:rPr>
          <w:sz w:val="28"/>
          <w:szCs w:val="28"/>
        </w:rPr>
        <w:t>2.17. Главные распорядители при их реорганизации путем слияния, присоединения, разделения, выделения, преобразования или ликвидации в течение десяти рабочих дней после завершения ими реорганизационных (ликвидационных) процедур направляют на рассмотрение в ТФУ МФ РБ Дюртюлинского района:</w:t>
      </w:r>
    </w:p>
    <w:p w:rsidR="008B27FE" w:rsidRDefault="008B27FE" w:rsidP="008B27FE">
      <w:pPr>
        <w:ind w:firstLine="539"/>
        <w:rPr>
          <w:sz w:val="28"/>
          <w:szCs w:val="28"/>
        </w:rPr>
      </w:pPr>
      <w:r>
        <w:rPr>
          <w:sz w:val="28"/>
          <w:szCs w:val="28"/>
        </w:rPr>
        <w:t>Дополнение к Генеральному разрешению с указанием в строке «Специальные указания» – «Отзыв Генерального разрешения» (далее – Дополнение к Генеральному разрешению об отзыве Генерального разрешения);</w:t>
      </w:r>
    </w:p>
    <w:p w:rsidR="008B27FE" w:rsidRDefault="008B27FE" w:rsidP="008B27FE">
      <w:pPr>
        <w:ind w:firstLine="539"/>
        <w:rPr>
          <w:sz w:val="28"/>
          <w:szCs w:val="28"/>
        </w:rPr>
      </w:pPr>
      <w:r>
        <w:rPr>
          <w:sz w:val="28"/>
          <w:szCs w:val="28"/>
        </w:rPr>
        <w:t>новое Генеральное разрешение взамен ранее выданного и отозванного Генерального разрешения (при необходимости).</w:t>
      </w:r>
    </w:p>
    <w:p w:rsidR="008B27FE" w:rsidRDefault="008B27FE" w:rsidP="008B27FE">
      <w:pPr>
        <w:ind w:firstLine="539"/>
        <w:rPr>
          <w:sz w:val="28"/>
          <w:szCs w:val="28"/>
        </w:rPr>
      </w:pPr>
      <w:r>
        <w:rPr>
          <w:sz w:val="28"/>
          <w:szCs w:val="28"/>
        </w:rPr>
        <w:t>Один экземпляр Дополнения к Генеральному разрешению об отзыве Генерального разрешения не позднее одного рабочего дня, следующего за днем его подпи</w:t>
      </w:r>
      <w:smartTag w:uri="urn:schemas-microsoft-com:office:smarttags" w:element="PersonName">
        <w:r>
          <w:rPr>
            <w:sz w:val="28"/>
            <w:szCs w:val="28"/>
          </w:rPr>
          <w:t>са</w:t>
        </w:r>
      </w:smartTag>
      <w:r>
        <w:rPr>
          <w:sz w:val="28"/>
          <w:szCs w:val="28"/>
        </w:rPr>
        <w:t>ния начальником (заместителем начальника) ТФУ МФ РБ Дюртюлинского района, направляется  в соответствующий отдел ТФУ МФ РБ Дюртюлинского района, второй экземпляр – направляется главному распорядителю.</w:t>
      </w:r>
    </w:p>
    <w:p w:rsidR="008B27FE" w:rsidRDefault="008B27FE" w:rsidP="008B27FE">
      <w:pPr>
        <w:ind w:firstLine="539"/>
        <w:rPr>
          <w:sz w:val="28"/>
          <w:szCs w:val="28"/>
        </w:rPr>
      </w:pPr>
      <w:r>
        <w:rPr>
          <w:sz w:val="28"/>
          <w:szCs w:val="28"/>
        </w:rPr>
        <w:t>Отозванное Генеральное разрешение, оформленные к отозванному Генеральному разрешению Дополнения к Генеральному разрешению, а также выданные на его основании Разрешения, Дополнения к Разрешению утрачивают силу с даты получения отделом ТФУ МФ РБ Дюртюлинского района подпи</w:t>
      </w:r>
      <w:smartTag w:uri="urn:schemas-microsoft-com:office:smarttags" w:element="PersonName">
        <w:r>
          <w:rPr>
            <w:sz w:val="28"/>
            <w:szCs w:val="28"/>
          </w:rPr>
          <w:t>са</w:t>
        </w:r>
      </w:smartTag>
      <w:r>
        <w:rPr>
          <w:sz w:val="28"/>
          <w:szCs w:val="28"/>
        </w:rPr>
        <w:t>нного начальником (заместителем начальника) ТФУ МФ РБ Дюртюлинского района Дополнения к Генеральному разрешению об отзыве Генерального разрешения.</w:t>
      </w:r>
    </w:p>
    <w:p w:rsidR="008B27FE" w:rsidRDefault="008B27FE" w:rsidP="008B27FE">
      <w:pPr>
        <w:ind w:firstLine="539"/>
        <w:rPr>
          <w:sz w:val="28"/>
          <w:szCs w:val="28"/>
        </w:rPr>
      </w:pPr>
      <w:r>
        <w:rPr>
          <w:sz w:val="28"/>
          <w:szCs w:val="28"/>
        </w:rPr>
        <w:t xml:space="preserve">Генеральные разрешения, по которым оформлен отзыв, хранятся в ТФУ </w:t>
      </w:r>
      <w:r>
        <w:rPr>
          <w:sz w:val="28"/>
          <w:szCs w:val="28"/>
        </w:rPr>
        <w:lastRenderedPageBreak/>
        <w:t>МФ РБ Дюртюлинского района соответствии с правилами организации государственного архивного дела.</w:t>
      </w:r>
    </w:p>
    <w:p w:rsidR="008B27FE" w:rsidRDefault="008B27FE" w:rsidP="008B27FE">
      <w:pPr>
        <w:ind w:firstLine="539"/>
        <w:rPr>
          <w:sz w:val="28"/>
          <w:szCs w:val="28"/>
        </w:rPr>
      </w:pPr>
      <w:r>
        <w:rPr>
          <w:sz w:val="28"/>
          <w:szCs w:val="28"/>
        </w:rPr>
        <w:t>2.18. В случае реорганизации получателей путем слияния, присоединения, разделения, выделения, преобразования (далее – реорганизуемый получатель) (или при их ликвидации), главный распорядитель, в ведении которого находится реорганизуемый (ликвидируемый) получатель, в течение десяти рабочих дней после завершения реорганизационных (ликвидационных) процедур оформляет и доводит до соответствующего получателя и  отдела ТФУ МФ РБ Дюртюлинского района:</w:t>
      </w:r>
    </w:p>
    <w:p w:rsidR="008B27FE" w:rsidRDefault="008B27FE" w:rsidP="008B27FE">
      <w:pPr>
        <w:ind w:firstLine="539"/>
        <w:rPr>
          <w:sz w:val="28"/>
          <w:szCs w:val="28"/>
        </w:rPr>
      </w:pPr>
      <w:r>
        <w:rPr>
          <w:sz w:val="28"/>
          <w:szCs w:val="28"/>
        </w:rPr>
        <w:t>Дополнение к Разрешению с указанием в строке «Специальные указания» – «Отзыв Разрешения» (далее – Дополнение на отзыв Разрешения);</w:t>
      </w:r>
    </w:p>
    <w:p w:rsidR="008B27FE" w:rsidRDefault="008B27FE" w:rsidP="008B27FE">
      <w:pPr>
        <w:ind w:firstLine="539"/>
        <w:rPr>
          <w:sz w:val="28"/>
          <w:szCs w:val="28"/>
        </w:rPr>
      </w:pPr>
      <w:r>
        <w:rPr>
          <w:sz w:val="28"/>
          <w:szCs w:val="28"/>
        </w:rPr>
        <w:t>новое Разрешение, оформленное взамен ранее выданного и отозванного Разрешения (при необходимости).</w:t>
      </w:r>
    </w:p>
    <w:p w:rsidR="008B27FE" w:rsidRDefault="008B27FE" w:rsidP="008B27FE">
      <w:pPr>
        <w:ind w:firstLine="539"/>
        <w:rPr>
          <w:sz w:val="28"/>
          <w:szCs w:val="28"/>
        </w:rPr>
      </w:pPr>
      <w:r>
        <w:rPr>
          <w:sz w:val="28"/>
          <w:szCs w:val="28"/>
        </w:rPr>
        <w:t>Отозванное Разрешение и оформленные к нему Дополнения к Разрешению, утрачивают силу с даты представления главным распорядителем в отдел ТФУ МФ РБ Дюртюлинского района оформленного главным распорядителем, в ведении которого находится реорганизуемый получатель, Дополнения на отзыв Разрешения.</w:t>
      </w:r>
    </w:p>
    <w:p w:rsidR="008B27FE" w:rsidRDefault="008B27FE" w:rsidP="008B27FE">
      <w:pPr>
        <w:ind w:firstLine="539"/>
        <w:rPr>
          <w:sz w:val="28"/>
          <w:szCs w:val="28"/>
        </w:rPr>
      </w:pPr>
      <w:r>
        <w:rPr>
          <w:sz w:val="28"/>
          <w:szCs w:val="28"/>
        </w:rPr>
        <w:t>2.19. Главный распорядитель оформляет также Дополнение к Разрешению в случае следующих изменений, не связанных с реорганизацией:</w:t>
      </w:r>
    </w:p>
    <w:p w:rsidR="008B27FE" w:rsidRDefault="008B27FE" w:rsidP="008B27FE">
      <w:pPr>
        <w:ind w:firstLine="539"/>
        <w:rPr>
          <w:sz w:val="28"/>
          <w:szCs w:val="28"/>
        </w:rPr>
      </w:pPr>
      <w:r>
        <w:rPr>
          <w:sz w:val="28"/>
          <w:szCs w:val="28"/>
        </w:rPr>
        <w:t>-изменение наименования получателя;</w:t>
      </w:r>
    </w:p>
    <w:p w:rsidR="008B27FE" w:rsidRDefault="008B27FE" w:rsidP="008B27FE">
      <w:pPr>
        <w:ind w:firstLine="539"/>
        <w:rPr>
          <w:sz w:val="28"/>
          <w:szCs w:val="28"/>
        </w:rPr>
      </w:pPr>
      <w:r>
        <w:rPr>
          <w:sz w:val="28"/>
          <w:szCs w:val="28"/>
        </w:rPr>
        <w:t>-изменение юридического адре</w:t>
      </w:r>
      <w:smartTag w:uri="urn:schemas-microsoft-com:office:smarttags" w:element="PersonName">
        <w:r>
          <w:rPr>
            <w:sz w:val="28"/>
            <w:szCs w:val="28"/>
          </w:rPr>
          <w:t>са</w:t>
        </w:r>
      </w:smartTag>
      <w:r>
        <w:rPr>
          <w:sz w:val="28"/>
          <w:szCs w:val="28"/>
        </w:rPr>
        <w:t xml:space="preserve"> получателя.</w:t>
      </w:r>
    </w:p>
    <w:p w:rsidR="008B27FE" w:rsidRDefault="008B27FE" w:rsidP="008B27FE">
      <w:pPr>
        <w:ind w:firstLine="539"/>
        <w:rPr>
          <w:sz w:val="28"/>
          <w:szCs w:val="28"/>
        </w:rPr>
      </w:pPr>
      <w:r>
        <w:rPr>
          <w:sz w:val="28"/>
          <w:szCs w:val="28"/>
        </w:rPr>
        <w:t>Дополнение к Разрешению оформляются в соответствии с настоящим Порядком с учетом следующих особенностей:</w:t>
      </w:r>
    </w:p>
    <w:p w:rsidR="008B27FE" w:rsidRDefault="008B27FE" w:rsidP="008B27FE">
      <w:pPr>
        <w:ind w:firstLine="539"/>
        <w:rPr>
          <w:sz w:val="28"/>
          <w:szCs w:val="28"/>
        </w:rPr>
      </w:pPr>
      <w:r>
        <w:rPr>
          <w:sz w:val="28"/>
          <w:szCs w:val="28"/>
        </w:rPr>
        <w:t>по строке «Специальные указания» указываются причины оформления такого Дополнения к Разрешению;</w:t>
      </w:r>
    </w:p>
    <w:p w:rsidR="008B27FE" w:rsidRDefault="008B27FE" w:rsidP="008B27FE">
      <w:pPr>
        <w:ind w:firstLine="539"/>
        <w:rPr>
          <w:sz w:val="28"/>
          <w:szCs w:val="28"/>
        </w:rPr>
      </w:pPr>
      <w:r>
        <w:rPr>
          <w:sz w:val="28"/>
          <w:szCs w:val="28"/>
        </w:rPr>
        <w:t>по строкам «Получатель бюджетных средств», «Новое наименование получателя бюджетных средств, соответственно, указывается прежнее и новое наименование  получателя.</w:t>
      </w:r>
    </w:p>
    <w:p w:rsidR="008B27FE" w:rsidRDefault="008B27FE" w:rsidP="008B27FE">
      <w:pPr>
        <w:ind w:firstLine="539"/>
        <w:rPr>
          <w:sz w:val="28"/>
          <w:szCs w:val="28"/>
        </w:rPr>
      </w:pPr>
      <w:r>
        <w:rPr>
          <w:sz w:val="28"/>
          <w:szCs w:val="28"/>
        </w:rPr>
        <w:t>по строкам «Юридический адрес», «Новый юридический адрес», соответственно, указывается прежний и новый юридический адрес получателя.</w:t>
      </w:r>
    </w:p>
    <w:p w:rsidR="008B27FE" w:rsidRDefault="008B27FE" w:rsidP="008B27FE">
      <w:pPr>
        <w:ind w:firstLine="539"/>
        <w:rPr>
          <w:sz w:val="28"/>
          <w:szCs w:val="28"/>
        </w:rPr>
      </w:pPr>
      <w:r>
        <w:rPr>
          <w:sz w:val="28"/>
          <w:szCs w:val="28"/>
        </w:rPr>
        <w:t>2.20. В случае если изменяется наименование получателя, отраженное в Генеральном разрешении, то главный распорядитель оформляет Дополнение к Генеральному разрешению в соответствии с настоящим Порядком.</w:t>
      </w:r>
    </w:p>
    <w:p w:rsidR="008B27FE" w:rsidRDefault="008B27FE" w:rsidP="008B27FE">
      <w:pPr>
        <w:jc w:val="center"/>
        <w:rPr>
          <w:sz w:val="28"/>
          <w:szCs w:val="28"/>
        </w:rPr>
      </w:pPr>
    </w:p>
    <w:p w:rsidR="008B27FE" w:rsidRDefault="008B27FE" w:rsidP="008B27FE">
      <w:pPr>
        <w:ind w:firstLine="539"/>
        <w:jc w:val="center"/>
        <w:rPr>
          <w:sz w:val="28"/>
          <w:szCs w:val="28"/>
        </w:rPr>
      </w:pPr>
      <w:r>
        <w:rPr>
          <w:sz w:val="28"/>
          <w:szCs w:val="28"/>
        </w:rPr>
        <w:t>3. Порядок представления в ТФУ МФ РБ Дюртюлинского района сметы доходов и расходов по приносящей доход деятельности</w:t>
      </w:r>
    </w:p>
    <w:p w:rsidR="008B27FE" w:rsidRDefault="008B27FE" w:rsidP="008B27FE">
      <w:pPr>
        <w:jc w:val="center"/>
        <w:rPr>
          <w:sz w:val="28"/>
          <w:szCs w:val="28"/>
        </w:rPr>
      </w:pPr>
    </w:p>
    <w:p w:rsidR="008B27FE" w:rsidRDefault="008B27FE" w:rsidP="008B27FE">
      <w:pPr>
        <w:ind w:firstLine="539"/>
        <w:rPr>
          <w:sz w:val="28"/>
          <w:szCs w:val="28"/>
        </w:rPr>
      </w:pPr>
      <w:r>
        <w:rPr>
          <w:sz w:val="28"/>
          <w:szCs w:val="28"/>
        </w:rPr>
        <w:t>3.1. Дополнительно к Разрешению, оформленному в соответствии с настоящим Порядком главным распорядителем представляется в отдел ТФУ МФ РБ Дюртюлинского района:</w:t>
      </w:r>
    </w:p>
    <w:p w:rsidR="008B27FE" w:rsidRDefault="008B27FE" w:rsidP="008B27FE">
      <w:pPr>
        <w:ind w:firstLine="539"/>
        <w:rPr>
          <w:sz w:val="28"/>
          <w:szCs w:val="28"/>
        </w:rPr>
      </w:pPr>
      <w:r>
        <w:rPr>
          <w:sz w:val="28"/>
          <w:szCs w:val="28"/>
        </w:rPr>
        <w:t xml:space="preserve">-смета доходов и расходов по приносящей доход деятельности на текущий финансовый год подведомственных получателей средств с указанием источников образования по кодам классификации доходов и </w:t>
      </w:r>
      <w:r>
        <w:rPr>
          <w:sz w:val="28"/>
          <w:szCs w:val="28"/>
        </w:rPr>
        <w:lastRenderedPageBreak/>
        <w:t>направлений использования средств по кодам классификации расходов, а также изменений остатка средств на счетах в разрезе кодов бюджетной классификации, утвержденная, в порядке установленном главным распорядителем (далее – Смета доходов и расходов);</w:t>
      </w:r>
    </w:p>
    <w:p w:rsidR="008B27FE" w:rsidRDefault="008B27FE" w:rsidP="008B27FE">
      <w:pPr>
        <w:ind w:firstLine="539"/>
        <w:rPr>
          <w:sz w:val="28"/>
          <w:szCs w:val="28"/>
        </w:rPr>
      </w:pPr>
      <w:r>
        <w:rPr>
          <w:sz w:val="28"/>
          <w:szCs w:val="28"/>
        </w:rPr>
        <w:t>-порядок утверждения смет доходов и расходов, установленный главным распорядителем;</w:t>
      </w:r>
    </w:p>
    <w:p w:rsidR="008B27FE" w:rsidRDefault="008B27FE" w:rsidP="008B27FE">
      <w:pPr>
        <w:ind w:firstLine="539"/>
        <w:rPr>
          <w:sz w:val="28"/>
          <w:szCs w:val="28"/>
        </w:rPr>
      </w:pPr>
      <w:r>
        <w:rPr>
          <w:sz w:val="28"/>
          <w:szCs w:val="28"/>
        </w:rPr>
        <w:t>-сведения о сметных назначениях, содержащихся в Смете доходов и расходов (далее – Сведения о смете) по форме согласно приложению № 7 к настоящему Порядку.</w:t>
      </w:r>
    </w:p>
    <w:p w:rsidR="008B27FE" w:rsidRDefault="008B27FE" w:rsidP="008B27FE">
      <w:pPr>
        <w:ind w:firstLine="539"/>
        <w:rPr>
          <w:sz w:val="28"/>
          <w:szCs w:val="28"/>
        </w:rPr>
      </w:pPr>
      <w:r>
        <w:rPr>
          <w:sz w:val="28"/>
          <w:szCs w:val="28"/>
        </w:rPr>
        <w:t>Смета доходов и расходов представляется на бумажном носителе, Сведения о смете – в электронном виде.</w:t>
      </w:r>
    </w:p>
    <w:p w:rsidR="008B27FE" w:rsidRDefault="008B27FE" w:rsidP="008B27FE">
      <w:pPr>
        <w:ind w:firstLine="539"/>
        <w:rPr>
          <w:sz w:val="28"/>
          <w:szCs w:val="28"/>
        </w:rPr>
      </w:pPr>
      <w:r>
        <w:rPr>
          <w:sz w:val="28"/>
          <w:szCs w:val="28"/>
        </w:rPr>
        <w:t>При организации электронного документооборота с применением электронной цифровой подписи, представление Сведения о смете в электронном виде, осуществляется с применением электронной цифровой подписи главного распорядителя.</w:t>
      </w:r>
    </w:p>
    <w:p w:rsidR="008B27FE" w:rsidRDefault="008B27FE" w:rsidP="008B27FE">
      <w:pPr>
        <w:ind w:firstLine="539"/>
        <w:rPr>
          <w:sz w:val="28"/>
          <w:szCs w:val="28"/>
        </w:rPr>
      </w:pPr>
      <w:r>
        <w:rPr>
          <w:sz w:val="28"/>
          <w:szCs w:val="28"/>
        </w:rPr>
        <w:t>Если в соответствии с порядком, установленным главным распорядителем, Смета доходов и расходов утверждается руководителем главного распорядителя и при наличии электронного документооборота с применением электронной цифровой подписи Сведения о смете могут представляться в электронном виде без предоставления Сметы доходов и расходов на бумажном носителе.</w:t>
      </w:r>
    </w:p>
    <w:p w:rsidR="008B27FE" w:rsidRDefault="008B27FE" w:rsidP="008B27FE">
      <w:pPr>
        <w:ind w:firstLine="539"/>
        <w:rPr>
          <w:sz w:val="28"/>
          <w:szCs w:val="28"/>
        </w:rPr>
      </w:pPr>
      <w:r>
        <w:rPr>
          <w:sz w:val="28"/>
          <w:szCs w:val="28"/>
        </w:rPr>
        <w:t>При утверждении изменений, вносимых в Смету доходов и расходов, главный распорядитель представляет в отдел ТФУ МФ РБ Дюртюлинского района: на бумажном носителе – изменения в Смету доходов и расходов, утвержденные в порядке, установленном главным распорядителем, при наличии электронного документооборота между главным распорядителем и ТФУ МФ РБ Дюртюлинского района – в электронном виде – Сведения о смете, содержащие показатели с учетом утвержденных изменений.</w:t>
      </w:r>
    </w:p>
    <w:p w:rsidR="008B27FE" w:rsidRDefault="008B27FE" w:rsidP="008B27FE">
      <w:pPr>
        <w:ind w:firstLine="539"/>
        <w:rPr>
          <w:sz w:val="28"/>
          <w:szCs w:val="28"/>
        </w:rPr>
      </w:pPr>
      <w:r>
        <w:rPr>
          <w:sz w:val="28"/>
          <w:szCs w:val="28"/>
        </w:rPr>
        <w:t>Если в соответствии с порядком, установленным главным распорядителем, Изменения в Смету доходов и расходов утверждается руководителем главного распорядителя и при наличии электронного документооборота с применением электронной цифровой подписи Сведения о смете могут представляться в электронном виде без предоставления Изменений в Смету доходов и расходов на бумажном носителе.</w:t>
      </w:r>
    </w:p>
    <w:p w:rsidR="008B27FE" w:rsidRDefault="008B27FE" w:rsidP="008B27FE">
      <w:pPr>
        <w:ind w:firstLine="539"/>
        <w:rPr>
          <w:sz w:val="28"/>
          <w:szCs w:val="28"/>
        </w:rPr>
      </w:pPr>
      <w:r>
        <w:rPr>
          <w:sz w:val="28"/>
          <w:szCs w:val="28"/>
        </w:rPr>
        <w:t>В случаях, когда порядком составления Сметы доходов и расходов, утвержденным главным распорядителем, предусмотрено формирование в Смете доходов и расходов отдельных разделов в разрезе видов приносящей доход деятельности, в отдел ТФУ МФ РБ Дюртюлинского района представляются Сведения о смете, содержащие сводные (группировочные) данные по всем разделам Сметы доходов и расходов.</w:t>
      </w:r>
    </w:p>
    <w:p w:rsidR="008B27FE" w:rsidRDefault="008B27FE" w:rsidP="008B27FE">
      <w:pPr>
        <w:ind w:firstLine="539"/>
        <w:rPr>
          <w:sz w:val="28"/>
          <w:szCs w:val="28"/>
        </w:rPr>
      </w:pPr>
      <w:r>
        <w:rPr>
          <w:sz w:val="28"/>
          <w:szCs w:val="28"/>
        </w:rPr>
        <w:t>3.2. Проверяемые реквизиты Сведений о смете должны отвечать следующим требованиям:</w:t>
      </w:r>
    </w:p>
    <w:p w:rsidR="008B27FE" w:rsidRDefault="008B27FE" w:rsidP="008B27FE">
      <w:pPr>
        <w:ind w:firstLine="540"/>
        <w:rPr>
          <w:sz w:val="28"/>
          <w:szCs w:val="28"/>
        </w:rPr>
      </w:pPr>
      <w:r>
        <w:rPr>
          <w:sz w:val="28"/>
          <w:szCs w:val="28"/>
        </w:rPr>
        <w:t xml:space="preserve">коды бюджетной классификации (далее – бюджетная классификация), указанные в Сведениях о смете должны соответствовать источникам образования либо направлениям использования средств от приносящей доход деятельности, указанным в соответствующих записях Разрешения (с учетом </w:t>
      </w:r>
      <w:r>
        <w:rPr>
          <w:sz w:val="28"/>
          <w:szCs w:val="28"/>
        </w:rPr>
        <w:lastRenderedPageBreak/>
        <w:t>изменений, утвержденных на дату составления Сведений о смете Дополнениями к Разрешению);</w:t>
      </w:r>
    </w:p>
    <w:p w:rsidR="008B27FE" w:rsidRDefault="008B27FE" w:rsidP="008B27FE">
      <w:pPr>
        <w:ind w:firstLine="540"/>
        <w:rPr>
          <w:sz w:val="28"/>
          <w:szCs w:val="28"/>
        </w:rPr>
      </w:pPr>
      <w:r>
        <w:rPr>
          <w:sz w:val="28"/>
          <w:szCs w:val="28"/>
        </w:rPr>
        <w:t>показатели Сведений о смете должны соответствовать показателям Сметы доходов и расходов в части кодов бюджетной классификации и сумм сметных назначений по соответствующим кодам бюджетной классификации доходов и расходов, а также по кодам изменения остатка средств на счетах в разрезе кодов бюджетной классификации;</w:t>
      </w:r>
    </w:p>
    <w:p w:rsidR="008B27FE" w:rsidRDefault="008B27FE" w:rsidP="008B27FE">
      <w:pPr>
        <w:ind w:firstLine="539"/>
        <w:rPr>
          <w:sz w:val="28"/>
          <w:szCs w:val="28"/>
        </w:rPr>
      </w:pPr>
      <w:r>
        <w:rPr>
          <w:sz w:val="28"/>
          <w:szCs w:val="28"/>
        </w:rPr>
        <w:t>Сведения о смете должны содержать соответствующие коды бюджетной классификации, действующей в текущем финансовом году на дату представления Сведений о смете;</w:t>
      </w:r>
    </w:p>
    <w:p w:rsidR="008B27FE" w:rsidRDefault="008B27FE" w:rsidP="008B27FE">
      <w:pPr>
        <w:ind w:firstLine="540"/>
        <w:rPr>
          <w:sz w:val="28"/>
          <w:szCs w:val="28"/>
        </w:rPr>
      </w:pPr>
      <w:r>
        <w:rPr>
          <w:sz w:val="28"/>
          <w:szCs w:val="28"/>
        </w:rPr>
        <w:t>Если в Смете доходов и расходов суммы годовых сметных назначений отражаются по кодам бюджетной классификации в разрезе источников поступления средств от приносящей доход деятельности и направлений их использования, то контроль сумм годовых сметных назначений в Сведениях о смете осуществляется по сводным показателям в разрезе соответствующих кодов бюджетной классификации.</w:t>
      </w:r>
    </w:p>
    <w:p w:rsidR="008B27FE" w:rsidRDefault="008B27FE" w:rsidP="008B27FE">
      <w:pPr>
        <w:ind w:firstLine="539"/>
        <w:rPr>
          <w:sz w:val="28"/>
          <w:szCs w:val="28"/>
        </w:rPr>
      </w:pPr>
      <w:r>
        <w:rPr>
          <w:sz w:val="28"/>
          <w:szCs w:val="28"/>
        </w:rPr>
        <w:t>3.3. Отдел ТФУ МФ РБ Дюртюлинского района в течение трех рабочих дней со дня представления главным распорядителем Сведений о смете осуществляет их проверку в соответствии с требованиями, установленными пунктом 3.2. настоящего Порядка.</w:t>
      </w:r>
    </w:p>
    <w:p w:rsidR="008B27FE" w:rsidRDefault="008B27FE" w:rsidP="008B27FE">
      <w:pPr>
        <w:ind w:firstLine="539"/>
        <w:rPr>
          <w:sz w:val="28"/>
          <w:szCs w:val="28"/>
        </w:rPr>
      </w:pPr>
      <w:r>
        <w:rPr>
          <w:sz w:val="28"/>
          <w:szCs w:val="28"/>
        </w:rPr>
        <w:t>В случае соответствия представленных Сведений о смете требованиям, установленным в пункте 3.2. настоящего Порядка, показатели Сведений о смете отражаются на лицевых счетах получателей бюджетных средств.</w:t>
      </w:r>
    </w:p>
    <w:p w:rsidR="008B27FE" w:rsidRDefault="008B27FE" w:rsidP="008B27FE">
      <w:pPr>
        <w:ind w:firstLine="539"/>
        <w:rPr>
          <w:sz w:val="28"/>
          <w:szCs w:val="28"/>
        </w:rPr>
      </w:pPr>
      <w:r>
        <w:rPr>
          <w:sz w:val="28"/>
          <w:szCs w:val="28"/>
        </w:rPr>
        <w:t>В случае выявления несоответствия представленных Сведений о смете требованиям, установленным пунктом 3.2. настоящего Порядка, отдел ТФУ МФ РБ Дюртюлинского района регистрирует Сведения о смете в Журнале регистрации неисполненных документов и возвращает главному распорядителю не позднее срока, установленного для проверки, с указанием в прилагаемом протоколе проверки причины возврата.</w:t>
      </w:r>
    </w:p>
    <w:p w:rsidR="008B27FE" w:rsidRDefault="008B27FE" w:rsidP="008B27FE">
      <w:pPr>
        <w:rPr>
          <w:sz w:val="28"/>
          <w:szCs w:val="28"/>
        </w:rPr>
      </w:pPr>
    </w:p>
    <w:p w:rsidR="008B27FE" w:rsidRDefault="008B27FE" w:rsidP="008B27FE">
      <w:pPr>
        <w:ind w:firstLine="539"/>
        <w:jc w:val="center"/>
        <w:rPr>
          <w:sz w:val="28"/>
          <w:szCs w:val="28"/>
        </w:rPr>
      </w:pPr>
      <w:r>
        <w:rPr>
          <w:sz w:val="28"/>
          <w:szCs w:val="28"/>
        </w:rPr>
        <w:t>4. Порядок осуществления операций со средствами от приносящей доход деятельности</w:t>
      </w:r>
    </w:p>
    <w:p w:rsidR="008B27FE" w:rsidRDefault="008B27FE" w:rsidP="008B27FE">
      <w:pPr>
        <w:ind w:firstLine="539"/>
        <w:jc w:val="center"/>
        <w:rPr>
          <w:sz w:val="28"/>
          <w:szCs w:val="28"/>
        </w:rPr>
      </w:pPr>
    </w:p>
    <w:p w:rsidR="008B27FE" w:rsidRDefault="008B27FE" w:rsidP="008B27FE">
      <w:pPr>
        <w:ind w:firstLine="539"/>
        <w:rPr>
          <w:sz w:val="28"/>
          <w:szCs w:val="28"/>
        </w:rPr>
      </w:pPr>
      <w:r>
        <w:rPr>
          <w:sz w:val="28"/>
          <w:szCs w:val="28"/>
        </w:rPr>
        <w:t>4.1. Операции со средствами от приносящей доход деятельности подлежат отражению на лицевых счетах получателя бюджетных средств в установленном законодательством порядке на основании Разрешений и Сведений о смете, оформленных в соответствии с настоящим Порядком.</w:t>
      </w:r>
    </w:p>
    <w:p w:rsidR="008B27FE" w:rsidRDefault="008B27FE" w:rsidP="008B27FE">
      <w:pPr>
        <w:ind w:firstLine="539"/>
        <w:rPr>
          <w:sz w:val="28"/>
          <w:szCs w:val="28"/>
        </w:rPr>
      </w:pPr>
      <w:r>
        <w:rPr>
          <w:sz w:val="28"/>
          <w:szCs w:val="28"/>
        </w:rPr>
        <w:t>4.2. Получатель информирует плательщика о порядке заполнения платежного поручения, оформляемого в соответствии с Положением Центрального банка Российской Федерации и Министерства финансов Российской Федерации от 13 декабря 2006 года № 298-П/173н «Положение об особенностях расчетно-кассового обслуживания органов Федерального казначейства».</w:t>
      </w:r>
    </w:p>
    <w:p w:rsidR="008B27FE" w:rsidRDefault="008B27FE" w:rsidP="008B27FE">
      <w:pPr>
        <w:ind w:firstLine="539"/>
        <w:rPr>
          <w:sz w:val="28"/>
          <w:szCs w:val="28"/>
        </w:rPr>
      </w:pPr>
      <w:r>
        <w:rPr>
          <w:sz w:val="28"/>
          <w:szCs w:val="28"/>
        </w:rPr>
        <w:t xml:space="preserve">При этом в поле «Назначение платежа» платежного поручения плательщиком дополнительно указываются показатели бюджетной классификации, по которым должно быть отражено данное поступление, </w:t>
      </w:r>
      <w:r>
        <w:rPr>
          <w:sz w:val="28"/>
          <w:szCs w:val="28"/>
        </w:rPr>
        <w:lastRenderedPageBreak/>
        <w:t>наименование источника образования дохода или порядковый номер записи Разрешения, сообщенного получателем.</w:t>
      </w:r>
    </w:p>
    <w:p w:rsidR="008B27FE" w:rsidRDefault="008B27FE" w:rsidP="008B27FE">
      <w:pPr>
        <w:ind w:firstLine="539"/>
        <w:rPr>
          <w:sz w:val="28"/>
          <w:szCs w:val="28"/>
        </w:rPr>
      </w:pPr>
      <w:r>
        <w:rPr>
          <w:sz w:val="28"/>
          <w:szCs w:val="28"/>
        </w:rPr>
        <w:t>В случае отсутствия в платежном поручении показателей бюджетной классификации, по которым должно быть отражено данное поступление, ссылки на источник образования средств от приносящей доход деятельности или при условии, что указанный в платежном поручении источник средств не соответствует источникам, отраженным в Разрешении, ТФУ МФ РБ Дюртюлинского района зачисляет сумму поступлений на лицевой счет получателя бюджетных средств без права ее расходования (далее – суммы без права расходования) с отражением поступившей суммы в Выписке из лицевого счета получателя бюджетных средств и в Приложении к выписке из лицевого счета получателя бюджетных средств, сформированных в установленном порядке, до представления получателем соответствующего Дополнения к Разрешению или  дополнительной информации об источнике образования средств от приносящей доход деятельности, оформленной на бланке получателя и заверенной подписями руководителя и  бухгалтера получателя .</w:t>
      </w:r>
    </w:p>
    <w:p w:rsidR="008B27FE" w:rsidRDefault="008B27FE" w:rsidP="008B27FE">
      <w:pPr>
        <w:ind w:firstLine="539"/>
        <w:rPr>
          <w:sz w:val="28"/>
          <w:szCs w:val="28"/>
        </w:rPr>
      </w:pPr>
      <w:r>
        <w:rPr>
          <w:sz w:val="28"/>
          <w:szCs w:val="28"/>
        </w:rPr>
        <w:t>При использовании суммы без права расходования на исполнение требований исполнительных документов, должником по которым является получатель, в порядке, установленном бюджетным законодательством, размер остатка средств, учитываемый на лицевом счете без права расходования, не изменяется.</w:t>
      </w:r>
    </w:p>
    <w:p w:rsidR="008B27FE" w:rsidRDefault="008B27FE" w:rsidP="008B27FE">
      <w:pPr>
        <w:ind w:firstLine="539"/>
        <w:rPr>
          <w:sz w:val="28"/>
          <w:szCs w:val="28"/>
        </w:rPr>
      </w:pPr>
      <w:r>
        <w:rPr>
          <w:sz w:val="28"/>
          <w:szCs w:val="28"/>
        </w:rPr>
        <w:t>4.3. Суммы, зачисленные на счет ТФУ МФ РБ Дюртюлинского района без указания (ошибочного указания) наименования получателя или реквизитов его лицевого счета, а также  иной информации, подлежащей указанию в платежном поручении и необходимой для отнесения указанных поступлений к соответствующему получателю или в связи с отсутствием получателя в Сводном реестре, непредставлением получателем в  ТФУ МФ РБ Дюртюлинского района документов, необходимых для открытия на лицевом счете получателя бюджетных средств раздела по учету средств, полученных от приносящей доход деятельности, учитываются как невыясненные поступления, администратором которых является администрация сельского поселения Старобаишевский сельсовет муниципального района Дюртюлинский район Республики Башкортостан.</w:t>
      </w:r>
    </w:p>
    <w:p w:rsidR="008B27FE" w:rsidRDefault="008B27FE" w:rsidP="008B27FE">
      <w:pPr>
        <w:ind w:firstLine="539"/>
        <w:rPr>
          <w:sz w:val="28"/>
          <w:szCs w:val="28"/>
        </w:rPr>
      </w:pPr>
      <w:r>
        <w:rPr>
          <w:sz w:val="28"/>
          <w:szCs w:val="28"/>
        </w:rPr>
        <w:t>4.4. Если основания для учета поступлений как невыясненные, предусмотренные пунктом 4.3. настоящего Порядка, не устранены в течение десяти рабочих дней после поступления средств (не представлена дополнительная информация, заверенная подписями руководителя и бухгалтера получателя (или уполномоченных руководителем лицами), по уточнению наименования  получателя, реквизитов его лицевого счета, а также иной информации, подлежащей указанию в платежном поручении, получатель не включен в установленном порядке в Сводный реестр, ТФУ МФ РБ Дюртюлинского района возвращает суммы поступлений, отраженных как невыясненные, плательщику.</w:t>
      </w:r>
    </w:p>
    <w:p w:rsidR="008B27FE" w:rsidRDefault="008B27FE" w:rsidP="008B27FE">
      <w:pPr>
        <w:ind w:firstLine="539"/>
        <w:rPr>
          <w:sz w:val="28"/>
          <w:szCs w:val="28"/>
        </w:rPr>
      </w:pPr>
      <w:r>
        <w:rPr>
          <w:sz w:val="28"/>
          <w:szCs w:val="28"/>
        </w:rPr>
        <w:t xml:space="preserve">4.5. Для оплаты денежных обязательств за счет средств от приносящей доход деятельности (в том числе для уплаты не включаемых в состав </w:t>
      </w:r>
      <w:r>
        <w:rPr>
          <w:sz w:val="28"/>
          <w:szCs w:val="28"/>
        </w:rPr>
        <w:lastRenderedPageBreak/>
        <w:t>расходов налогов и иных обязательных платежей в бюджетную систему Российской Федерации) получатели представляют в ТФУ МФ РБ Дюртюлинского района Заявку на кассовый расход или Заявку на получение наличных денег (далее – Заявки), сформированных в установленном порядке.</w:t>
      </w:r>
    </w:p>
    <w:p w:rsidR="008B27FE" w:rsidRDefault="008B27FE" w:rsidP="008B27FE">
      <w:pPr>
        <w:ind w:firstLine="539"/>
        <w:rPr>
          <w:sz w:val="28"/>
          <w:szCs w:val="28"/>
        </w:rPr>
      </w:pPr>
      <w:r>
        <w:rPr>
          <w:sz w:val="28"/>
          <w:szCs w:val="28"/>
        </w:rPr>
        <w:t>Заявки заполняются получателем с отражением вида средств для исполнения обязательства – средства от приносящей доход деятельности.</w:t>
      </w:r>
    </w:p>
    <w:p w:rsidR="008B27FE" w:rsidRDefault="008B27FE" w:rsidP="008B27FE">
      <w:pPr>
        <w:ind w:firstLine="539"/>
        <w:rPr>
          <w:sz w:val="28"/>
          <w:szCs w:val="28"/>
        </w:rPr>
      </w:pPr>
      <w:r>
        <w:rPr>
          <w:sz w:val="28"/>
          <w:szCs w:val="28"/>
        </w:rPr>
        <w:t>ТФУ МФ РБ Дюртюлинского района  отказывает получателю в приеме Заявок в случае непредставления получателем Сведений о смете на текущий финансовый год.</w:t>
      </w:r>
    </w:p>
    <w:p w:rsidR="008B27FE" w:rsidRDefault="008B27FE" w:rsidP="008B27FE">
      <w:pPr>
        <w:ind w:firstLine="539"/>
        <w:rPr>
          <w:sz w:val="28"/>
          <w:szCs w:val="28"/>
        </w:rPr>
      </w:pPr>
      <w:r>
        <w:rPr>
          <w:sz w:val="28"/>
          <w:szCs w:val="28"/>
        </w:rPr>
        <w:t>ТФУ МФ РБ Дюртюлинского района проверяет представленные получателем Заявки на:</w:t>
      </w:r>
    </w:p>
    <w:p w:rsidR="008B27FE" w:rsidRDefault="008B27FE" w:rsidP="008B27FE">
      <w:pPr>
        <w:ind w:firstLine="539"/>
        <w:rPr>
          <w:sz w:val="28"/>
          <w:szCs w:val="28"/>
        </w:rPr>
      </w:pPr>
      <w:r>
        <w:rPr>
          <w:sz w:val="28"/>
          <w:szCs w:val="28"/>
        </w:rPr>
        <w:t>правильность их оформления;</w:t>
      </w:r>
    </w:p>
    <w:p w:rsidR="008B27FE" w:rsidRDefault="008B27FE" w:rsidP="008B27FE">
      <w:pPr>
        <w:ind w:firstLine="539"/>
        <w:rPr>
          <w:sz w:val="28"/>
          <w:szCs w:val="28"/>
        </w:rPr>
      </w:pPr>
      <w:r>
        <w:rPr>
          <w:sz w:val="28"/>
          <w:szCs w:val="28"/>
        </w:rPr>
        <w:t>соответствие подписей в Заявках имеющимся образцам подписей в Карточке образцов подписей, хранящейся в ТФУ МФ РБ Дюртюлинского района;</w:t>
      </w:r>
    </w:p>
    <w:p w:rsidR="008B27FE" w:rsidRDefault="008B27FE" w:rsidP="008B27FE">
      <w:pPr>
        <w:ind w:firstLine="539"/>
        <w:rPr>
          <w:sz w:val="28"/>
          <w:szCs w:val="28"/>
        </w:rPr>
      </w:pPr>
      <w:r>
        <w:rPr>
          <w:sz w:val="28"/>
          <w:szCs w:val="28"/>
        </w:rPr>
        <w:t>соответствие указанных в Заявках кодов КОСГУ, текстовому назначению платежа;</w:t>
      </w:r>
    </w:p>
    <w:p w:rsidR="008B27FE" w:rsidRDefault="008B27FE" w:rsidP="008B27FE">
      <w:pPr>
        <w:ind w:firstLine="539"/>
        <w:rPr>
          <w:sz w:val="28"/>
          <w:szCs w:val="28"/>
        </w:rPr>
      </w:pPr>
      <w:r>
        <w:rPr>
          <w:sz w:val="28"/>
          <w:szCs w:val="28"/>
        </w:rPr>
        <w:t>соответствие кодов бюджетной классификации, указанных получателем, кодам бюджетной классификации, действующим в текущем финансовом году;</w:t>
      </w:r>
    </w:p>
    <w:p w:rsidR="008B27FE" w:rsidRDefault="008B27FE" w:rsidP="008B27FE">
      <w:pPr>
        <w:ind w:firstLine="539"/>
        <w:rPr>
          <w:sz w:val="28"/>
          <w:szCs w:val="28"/>
        </w:rPr>
      </w:pPr>
      <w:r>
        <w:rPr>
          <w:sz w:val="28"/>
          <w:szCs w:val="28"/>
        </w:rPr>
        <w:t>соответствие кодов бюджетной классификации, указанных  в Заявках, кодам бюджетной классификации, указанных в Сведениях о смете, учтенных в ТФУ МФ РБ Дюртюлинского района;</w:t>
      </w:r>
    </w:p>
    <w:p w:rsidR="008B27FE" w:rsidRDefault="008B27FE" w:rsidP="008B27FE">
      <w:pPr>
        <w:ind w:firstLine="539"/>
        <w:rPr>
          <w:sz w:val="28"/>
          <w:szCs w:val="28"/>
        </w:rPr>
      </w:pPr>
      <w:r>
        <w:rPr>
          <w:sz w:val="28"/>
          <w:szCs w:val="28"/>
        </w:rPr>
        <w:t>непревышение сумм, указанных в Заявках, над суммой остатка средств от приносящей доход деятельности за минусом средств, зачисленных на лицевой счет получателя без права расходования, указанное требование в части уменьшения суммы остатка средств от приносящей доход деятельности на сумму средств, зачисленных без права расходования, не распространяется на Заявки на исполнение требований исполнительных документов, должником по которым является получатель, а также для уплаты не включаемых в состав расходов налогов и иных обязательных платежей в бюджетную систему Российской Федерации);</w:t>
      </w:r>
    </w:p>
    <w:p w:rsidR="008B27FE" w:rsidRDefault="008B27FE" w:rsidP="008B27FE">
      <w:pPr>
        <w:ind w:firstLine="539"/>
        <w:rPr>
          <w:sz w:val="28"/>
          <w:szCs w:val="28"/>
        </w:rPr>
      </w:pPr>
      <w:r>
        <w:rPr>
          <w:sz w:val="28"/>
          <w:szCs w:val="28"/>
        </w:rPr>
        <w:t>непревышение сумм, указанных в Заявках, по соответствующим кодам классификации расходов бюджета сельского поселения Старобаишевский сельсовет муниципального района Дюртюлинский район Республики Башкортостан, над показателями сметных назначений, указанных в Сведениях о смете по идентичным кодам бюджетной классификации, с учетом ранее произведенных кассовых расходов по данному коду бюджетной классификации;</w:t>
      </w:r>
    </w:p>
    <w:p w:rsidR="008B27FE" w:rsidRDefault="008B27FE" w:rsidP="008B27FE">
      <w:pPr>
        <w:ind w:firstLine="539"/>
        <w:rPr>
          <w:sz w:val="28"/>
          <w:szCs w:val="28"/>
        </w:rPr>
      </w:pPr>
      <w:r>
        <w:rPr>
          <w:sz w:val="28"/>
          <w:szCs w:val="28"/>
        </w:rPr>
        <w:t>соответствие кода участника бюджетного процес</w:t>
      </w:r>
      <w:smartTag w:uri="urn:schemas-microsoft-com:office:smarttags" w:element="PersonName">
        <w:r>
          <w:rPr>
            <w:sz w:val="28"/>
            <w:szCs w:val="28"/>
          </w:rPr>
          <w:t>са</w:t>
        </w:r>
      </w:smartTag>
      <w:r>
        <w:rPr>
          <w:sz w:val="28"/>
          <w:szCs w:val="28"/>
        </w:rPr>
        <w:t>, указанного в Заявках,  коду по Сводному реестру и  коду, указанному в учтенном обязательстве;</w:t>
      </w:r>
    </w:p>
    <w:p w:rsidR="008B27FE" w:rsidRDefault="008B27FE" w:rsidP="008B27FE">
      <w:pPr>
        <w:ind w:firstLine="539"/>
        <w:rPr>
          <w:sz w:val="28"/>
          <w:szCs w:val="28"/>
        </w:rPr>
      </w:pPr>
      <w:r>
        <w:rPr>
          <w:sz w:val="28"/>
          <w:szCs w:val="28"/>
        </w:rPr>
        <w:t>соответствие кодов классификации расходов, указанных в Заявках, кодам бюджетной классификации учтенного обязательства;</w:t>
      </w:r>
    </w:p>
    <w:p w:rsidR="008B27FE" w:rsidRDefault="008B27FE" w:rsidP="008B27FE">
      <w:pPr>
        <w:ind w:firstLine="539"/>
        <w:rPr>
          <w:sz w:val="28"/>
          <w:szCs w:val="28"/>
        </w:rPr>
      </w:pPr>
      <w:r>
        <w:rPr>
          <w:sz w:val="28"/>
          <w:szCs w:val="28"/>
        </w:rPr>
        <w:t>соответствие предмета принятого на учет обязательства текстовому назначению  платежа, указанному в Заявках;</w:t>
      </w:r>
    </w:p>
    <w:p w:rsidR="008B27FE" w:rsidRDefault="008B27FE" w:rsidP="008B27FE">
      <w:pPr>
        <w:ind w:firstLine="539"/>
        <w:rPr>
          <w:sz w:val="28"/>
          <w:szCs w:val="28"/>
        </w:rPr>
      </w:pPr>
      <w:r>
        <w:rPr>
          <w:sz w:val="28"/>
          <w:szCs w:val="28"/>
        </w:rPr>
        <w:lastRenderedPageBreak/>
        <w:t>непревышение суммы кассового расхода по обязательству, указанной в Заявках, над суммой соответствующего неисполненного обязательства;</w:t>
      </w:r>
    </w:p>
    <w:p w:rsidR="008B27FE" w:rsidRDefault="008B27FE" w:rsidP="008B27FE">
      <w:pPr>
        <w:ind w:firstLine="539"/>
        <w:rPr>
          <w:sz w:val="28"/>
          <w:szCs w:val="28"/>
        </w:rPr>
      </w:pPr>
      <w:r>
        <w:rPr>
          <w:sz w:val="28"/>
          <w:szCs w:val="28"/>
        </w:rPr>
        <w:t>соответствие наименования контрагента получателя, его банковских реквизитов, ИНН, КПП контрагента, указанных в Заявке, соответствующим показателям по учтенному обязательству.</w:t>
      </w:r>
    </w:p>
    <w:p w:rsidR="008B27FE" w:rsidRDefault="008B27FE" w:rsidP="008B27FE">
      <w:pPr>
        <w:ind w:firstLine="539"/>
        <w:rPr>
          <w:sz w:val="28"/>
          <w:szCs w:val="28"/>
        </w:rPr>
      </w:pPr>
      <w:r>
        <w:rPr>
          <w:sz w:val="28"/>
          <w:szCs w:val="28"/>
        </w:rPr>
        <w:t xml:space="preserve">Санкционирование оплаты денежных обязательств получателей средств, финансовым источником исполнения которых являются средства, полученные от приносящей доход деятельности, в части подтверждения возникновения денежных обязательств, осуществляется в порядке установленном ТФУ МФ РБ Дюртюлинского района для </w:t>
      </w:r>
      <w:smartTag w:uri="urn:schemas-microsoft-com:office:smarttags" w:element="PersonName">
        <w:r>
          <w:rPr>
            <w:sz w:val="28"/>
            <w:szCs w:val="28"/>
          </w:rPr>
          <w:t>са</w:t>
        </w:r>
      </w:smartTag>
      <w:r>
        <w:rPr>
          <w:sz w:val="28"/>
          <w:szCs w:val="28"/>
        </w:rPr>
        <w:t>нкционирования оплаты денежных обязательств получателей средств, принятых за счет средств бюджета сельского поселения Старобаишевский сельсовет муниципального района Дюртюлинский район Республики Башкортостан.</w:t>
      </w:r>
    </w:p>
    <w:p w:rsidR="008B27FE" w:rsidRDefault="008B27FE" w:rsidP="008B27FE">
      <w:pPr>
        <w:ind w:firstLine="539"/>
        <w:rPr>
          <w:sz w:val="28"/>
          <w:szCs w:val="28"/>
        </w:rPr>
      </w:pPr>
      <w:r>
        <w:rPr>
          <w:sz w:val="28"/>
          <w:szCs w:val="28"/>
        </w:rPr>
        <w:t xml:space="preserve">В случае соответствия Заявок установленным выше требованиям, уполномоченным сотрудником ТФУ МФ РБ Дюртюлинского района проставляется в Заявках отметка             (с указанием даты, подписи и расшифровки подписи, содержащей инициалы и фамилию), подтверждающая </w:t>
      </w:r>
      <w:smartTag w:uri="urn:schemas-microsoft-com:office:smarttags" w:element="PersonName">
        <w:r>
          <w:rPr>
            <w:sz w:val="28"/>
            <w:szCs w:val="28"/>
          </w:rPr>
          <w:t>са</w:t>
        </w:r>
      </w:smartTag>
      <w:r>
        <w:rPr>
          <w:sz w:val="28"/>
          <w:szCs w:val="28"/>
        </w:rPr>
        <w:t>нкционирование оплаты денежных обязательств получателя, после чего Заявка принимается к исполнению.</w:t>
      </w:r>
    </w:p>
    <w:p w:rsidR="008B27FE" w:rsidRDefault="008B27FE" w:rsidP="008B27FE">
      <w:pPr>
        <w:ind w:firstLine="539"/>
        <w:rPr>
          <w:sz w:val="28"/>
          <w:szCs w:val="28"/>
        </w:rPr>
      </w:pPr>
      <w:r>
        <w:rPr>
          <w:sz w:val="28"/>
          <w:szCs w:val="28"/>
        </w:rPr>
        <w:t>Если представленные Заявки не соответствуют установленным настоящим пунктом требованиям, отдел ТФУ МФ РБ Дюртюлинского района регистрирует заявки в Журнале регистрации неисполненных документов и возвращает получателю не позднее срока, установленного для проверки, с указанием в прилагаемом протоколе проверки причины возврата. По Заявкам представленным в электронном виде, получателю направляется протокол проверки с указанием причины возврата в электронном виде. При организации электронного документооборота с применением электронной цифровой подписи, направление протокола проверки осуществляется уполномоченным сотрудником ТФУ МФ РБ Дюртюлинского района с применением электронной цифровой подписи.</w:t>
      </w:r>
    </w:p>
    <w:p w:rsidR="008B27FE" w:rsidRDefault="008B27FE" w:rsidP="008B27FE">
      <w:pPr>
        <w:ind w:firstLine="539"/>
        <w:rPr>
          <w:sz w:val="28"/>
          <w:szCs w:val="28"/>
        </w:rPr>
      </w:pPr>
      <w:r>
        <w:rPr>
          <w:sz w:val="28"/>
          <w:szCs w:val="28"/>
        </w:rPr>
        <w:t>4.6. Возврат плательщику излишне полученных получателем в качестве доходов по приносящей доход деятельности денежных средств, осуществляется на основании представленной получателем в ТФУ МФ РБ Дюртюлинского района Заявки на возврат, составленной в установленном порядке. При этом в качестве источника исполнения платежа, предусмотренного Заявкой на возврат, получатель отражает вид средств – средства от приносящей доход деятельности.</w:t>
      </w:r>
    </w:p>
    <w:p w:rsidR="008B27FE" w:rsidRDefault="008B27FE" w:rsidP="008B27FE">
      <w:pPr>
        <w:ind w:firstLine="539"/>
        <w:rPr>
          <w:sz w:val="28"/>
          <w:szCs w:val="28"/>
        </w:rPr>
      </w:pPr>
      <w:r>
        <w:rPr>
          <w:sz w:val="28"/>
          <w:szCs w:val="28"/>
        </w:rPr>
        <w:t>ТФУ МФ РБ Дюртюлинского района отказывает получателю в приеме Заявки на возврат в случае непредставления получателем Сведений о смете на текущий финансовый год.</w:t>
      </w:r>
    </w:p>
    <w:p w:rsidR="008B27FE" w:rsidRDefault="008B27FE" w:rsidP="008B27FE">
      <w:pPr>
        <w:ind w:firstLine="539"/>
        <w:rPr>
          <w:sz w:val="28"/>
          <w:szCs w:val="28"/>
        </w:rPr>
      </w:pPr>
      <w:r>
        <w:rPr>
          <w:sz w:val="28"/>
          <w:szCs w:val="28"/>
        </w:rPr>
        <w:t>ТФУ МФ РБ Дюртюлинского района  проверяет представленную получателем Заявку на возврат:</w:t>
      </w:r>
    </w:p>
    <w:p w:rsidR="008B27FE" w:rsidRDefault="008B27FE" w:rsidP="008B27FE">
      <w:pPr>
        <w:ind w:firstLine="539"/>
        <w:rPr>
          <w:sz w:val="28"/>
          <w:szCs w:val="28"/>
        </w:rPr>
      </w:pPr>
      <w:r>
        <w:rPr>
          <w:sz w:val="28"/>
          <w:szCs w:val="28"/>
        </w:rPr>
        <w:t>на правильность ее оформления;</w:t>
      </w:r>
    </w:p>
    <w:p w:rsidR="008B27FE" w:rsidRDefault="008B27FE" w:rsidP="008B27FE">
      <w:pPr>
        <w:ind w:firstLine="539"/>
        <w:rPr>
          <w:sz w:val="28"/>
          <w:szCs w:val="28"/>
        </w:rPr>
      </w:pPr>
      <w:r>
        <w:rPr>
          <w:sz w:val="28"/>
          <w:szCs w:val="28"/>
        </w:rPr>
        <w:t>на соответствие подписей в Заявке на возврат имеющимся образцам подписей в Карточке образцов подписей, хранящейся в ТФУ МФ РБ Дюртюлинского района;</w:t>
      </w:r>
    </w:p>
    <w:p w:rsidR="008B27FE" w:rsidRDefault="008B27FE" w:rsidP="008B27FE">
      <w:pPr>
        <w:ind w:firstLine="539"/>
        <w:rPr>
          <w:sz w:val="28"/>
          <w:szCs w:val="28"/>
        </w:rPr>
      </w:pPr>
      <w:r>
        <w:rPr>
          <w:sz w:val="28"/>
          <w:szCs w:val="28"/>
        </w:rPr>
        <w:lastRenderedPageBreak/>
        <w:t>на соответствие указанных в Заявке на возврат кодов бюджетной классификации текстовому назначению платежа;</w:t>
      </w:r>
    </w:p>
    <w:p w:rsidR="008B27FE" w:rsidRDefault="008B27FE" w:rsidP="008B27FE">
      <w:pPr>
        <w:ind w:firstLine="539"/>
        <w:rPr>
          <w:sz w:val="28"/>
          <w:szCs w:val="28"/>
        </w:rPr>
      </w:pPr>
      <w:r>
        <w:rPr>
          <w:sz w:val="28"/>
          <w:szCs w:val="28"/>
        </w:rPr>
        <w:t>на соответствие кодов бюджетной классификации, указанных получателем, кодам бюджетной классификации, действующим в текущем финансовом году;</w:t>
      </w:r>
    </w:p>
    <w:p w:rsidR="008B27FE" w:rsidRDefault="008B27FE" w:rsidP="008B27FE">
      <w:pPr>
        <w:ind w:firstLine="539"/>
        <w:rPr>
          <w:sz w:val="28"/>
          <w:szCs w:val="28"/>
        </w:rPr>
      </w:pPr>
      <w:r>
        <w:rPr>
          <w:sz w:val="28"/>
          <w:szCs w:val="28"/>
        </w:rPr>
        <w:t>на непревышение сумм, указанных в Заявке на возврат, над суммой остатка средств от приносящей доход деятельности за минусом средств, зачисленных на лицевой счет получателя без права расходования (указанное требование в части уменьшения суммы остатка средств от приносящей доход деятельности на сумму средств, зачисленных без права расходования, не распространяется на Заявки на возврат сумм, зачисленных получателю без права расходования, по возврату плательщику указанных сумм);</w:t>
      </w:r>
    </w:p>
    <w:p w:rsidR="008B27FE" w:rsidRDefault="008B27FE" w:rsidP="008B27FE">
      <w:pPr>
        <w:ind w:firstLine="539"/>
        <w:rPr>
          <w:sz w:val="28"/>
          <w:szCs w:val="28"/>
        </w:rPr>
      </w:pPr>
      <w:r>
        <w:rPr>
          <w:sz w:val="28"/>
          <w:szCs w:val="28"/>
        </w:rPr>
        <w:t>на соответствие кода участника бюджетного процес</w:t>
      </w:r>
      <w:smartTag w:uri="urn:schemas-microsoft-com:office:smarttags" w:element="PersonName">
        <w:r>
          <w:rPr>
            <w:sz w:val="28"/>
            <w:szCs w:val="28"/>
          </w:rPr>
          <w:t>са</w:t>
        </w:r>
      </w:smartTag>
      <w:r>
        <w:rPr>
          <w:sz w:val="28"/>
          <w:szCs w:val="28"/>
        </w:rPr>
        <w:t>, указанного в Заявке на возврат, коду по Сводному реестру.</w:t>
      </w:r>
    </w:p>
    <w:p w:rsidR="008B27FE" w:rsidRDefault="008B27FE" w:rsidP="008B27FE">
      <w:pPr>
        <w:ind w:firstLine="539"/>
        <w:rPr>
          <w:sz w:val="28"/>
          <w:szCs w:val="28"/>
        </w:rPr>
      </w:pPr>
      <w:r>
        <w:rPr>
          <w:sz w:val="28"/>
          <w:szCs w:val="28"/>
        </w:rPr>
        <w:t>В случае соответствия Заявки на возврат, установленным выше требованиям, уполномоченный сотрудник ТФУ МФ РБ Дюртюлинского района проставляет в Заявке на возврат отметку (с указанием даты, подписи и расшифровки подписи, содержащей инициалы и фамилию), после чего Заявка на возврат принимается к исполнению.</w:t>
      </w:r>
    </w:p>
    <w:p w:rsidR="008B27FE" w:rsidRDefault="008B27FE" w:rsidP="008B27FE">
      <w:pPr>
        <w:ind w:firstLine="539"/>
        <w:rPr>
          <w:sz w:val="28"/>
          <w:szCs w:val="28"/>
        </w:rPr>
      </w:pPr>
      <w:r>
        <w:rPr>
          <w:sz w:val="28"/>
          <w:szCs w:val="28"/>
        </w:rPr>
        <w:t>Если представленная Заявка на возврат не соответствует установленным настоящим пунктом требованиям, отдел ТФУ МФ РБ Дюртюлинского района регистрирует Заявку на возврат в Журнале регистрации неисполненных документов и возвращает получателю не позднее срока, установленного для проверки, с указанием в прилагаемом протоколе проверки причины возврата. По Заявкам на возврат, представленным в электронном виде, получателю направляется протокол проверки с указанием причины возврата в электронном виде.</w:t>
      </w:r>
    </w:p>
    <w:p w:rsidR="008B27FE" w:rsidRDefault="008B27FE" w:rsidP="008B27FE">
      <w:pPr>
        <w:ind w:firstLine="539"/>
        <w:rPr>
          <w:sz w:val="28"/>
          <w:szCs w:val="28"/>
        </w:rPr>
      </w:pPr>
      <w:r>
        <w:rPr>
          <w:sz w:val="28"/>
          <w:szCs w:val="28"/>
        </w:rPr>
        <w:t>При организации электронного документооборота с применением электронной цифровой подписи, направление протокола проверки осуществляется уполномоченным сотрудником  ТФУ МФ РБ Дюртюлинского района  с применением электронной цифровой подписи.</w:t>
      </w:r>
    </w:p>
    <w:p w:rsidR="008B27FE" w:rsidRDefault="008B27FE" w:rsidP="008B27FE">
      <w:pPr>
        <w:ind w:firstLine="539"/>
        <w:rPr>
          <w:sz w:val="28"/>
          <w:szCs w:val="28"/>
        </w:rPr>
      </w:pPr>
      <w:r>
        <w:rPr>
          <w:sz w:val="28"/>
          <w:szCs w:val="28"/>
        </w:rPr>
        <w:t xml:space="preserve">4.7. Оплата денежных обязательств, прошедших процедуры </w:t>
      </w:r>
      <w:smartTag w:uri="urn:schemas-microsoft-com:office:smarttags" w:element="PersonName">
        <w:r>
          <w:rPr>
            <w:sz w:val="28"/>
            <w:szCs w:val="28"/>
          </w:rPr>
          <w:t>са</w:t>
        </w:r>
      </w:smartTag>
      <w:r>
        <w:rPr>
          <w:sz w:val="28"/>
          <w:szCs w:val="28"/>
        </w:rPr>
        <w:t>нкционирования, осуществляется ТФУ МФ РБ Дюртюлинского района в пределах остатка средств от приносящей доход деятельности на лицевом счете получателя бюджетных средств с учетом требований положений пунктов 4.5., 4.6. настоящего Порядка.</w:t>
      </w:r>
    </w:p>
    <w:p w:rsidR="008B27FE" w:rsidRDefault="008B27FE" w:rsidP="008B27FE">
      <w:pPr>
        <w:ind w:firstLine="539"/>
        <w:rPr>
          <w:sz w:val="28"/>
          <w:szCs w:val="28"/>
        </w:rPr>
      </w:pPr>
      <w:r>
        <w:rPr>
          <w:sz w:val="28"/>
          <w:szCs w:val="28"/>
        </w:rPr>
        <w:t>4.8.  ТФУ МФ РБ Дюртюлинского района представляет в банк оформленные на основании Заявок (Заявок на возврат) в установленном порядке расчетные документы для осуществления платежа со счета ТФУ МФ РБ Дюртюлинского района, и отражает кассовые выплаты на лицевом счете получателя бюджетных средств в соответствии с кодами бюджетной классификации, указанными получателем в Заявках (Заявках на возврат).</w:t>
      </w:r>
    </w:p>
    <w:p w:rsidR="008B27FE" w:rsidRDefault="008B27FE" w:rsidP="008B27FE">
      <w:pPr>
        <w:ind w:firstLine="539"/>
        <w:rPr>
          <w:sz w:val="28"/>
          <w:szCs w:val="28"/>
        </w:rPr>
      </w:pPr>
      <w:r>
        <w:rPr>
          <w:sz w:val="28"/>
          <w:szCs w:val="28"/>
        </w:rPr>
        <w:t xml:space="preserve">4.9. Суммы поступлений от возврата дебиторской задолженности получателю, образовавшейся в процессе исполнения им Сметы доходов и расходов текущего года, учитываются на лицевом счете получателя бюджетных средств как восстановление кассовых расходов, с отражением по </w:t>
      </w:r>
      <w:r>
        <w:rPr>
          <w:sz w:val="28"/>
          <w:szCs w:val="28"/>
        </w:rPr>
        <w:lastRenderedPageBreak/>
        <w:t>тем кодам классификации расходов бюджета сельского поселения Старобаишевский сельсовет муниципального района Дюртюлинский район Республики Башкортостан, по которым ранее были произведены кассовые расходы.</w:t>
      </w:r>
    </w:p>
    <w:p w:rsidR="008B27FE" w:rsidRDefault="008B27FE" w:rsidP="008B27FE">
      <w:pPr>
        <w:ind w:firstLine="539"/>
        <w:rPr>
          <w:sz w:val="28"/>
          <w:szCs w:val="28"/>
        </w:rPr>
      </w:pPr>
      <w:r>
        <w:rPr>
          <w:sz w:val="28"/>
          <w:szCs w:val="28"/>
        </w:rPr>
        <w:t>Суммы поступлений от возврата дебиторской задолженности получателю, образовавшейся в процессе исполнения им Смет доходов и расходов прошлых лет, отражаются на лицевом счете получателя бюджетных средств как поступления доходов текущего года без включения в Разрешение получателя указанного источника образования средств от приносящей доход деятельности.</w:t>
      </w:r>
    </w:p>
    <w:p w:rsidR="008B27FE" w:rsidRDefault="008B27FE" w:rsidP="008B27FE">
      <w:pPr>
        <w:ind w:firstLine="539"/>
        <w:rPr>
          <w:sz w:val="28"/>
          <w:szCs w:val="28"/>
        </w:rPr>
      </w:pPr>
      <w:r>
        <w:rPr>
          <w:sz w:val="28"/>
          <w:szCs w:val="28"/>
        </w:rPr>
        <w:t>В поле «Назначение платежа» платежного поручения по возврату дебиторской задолженности обязательно должна содержаться ссылка на номер и дату платежного поручения, на основании которого ранее был осуществлен кассовый расход либо должны быть указаны иные причины возврата средств. В случае отсутствия указанной информации в платежном поручении дебитора, поступившая сумма учитывается в порядке, установленном пунктом 4.2 настоящего Порядка.</w:t>
      </w:r>
    </w:p>
    <w:p w:rsidR="008B27FE" w:rsidRDefault="008B27FE" w:rsidP="008B27FE">
      <w:pPr>
        <w:ind w:firstLine="539"/>
        <w:rPr>
          <w:sz w:val="28"/>
          <w:szCs w:val="28"/>
        </w:rPr>
      </w:pPr>
      <w:r>
        <w:rPr>
          <w:sz w:val="28"/>
          <w:szCs w:val="28"/>
        </w:rPr>
        <w:t>В случае отсутствия в платежном поручении плательщика – дебитора необходимой информации, поступившая сумма учитывается в порядке, установленном пунктами 4.2., 4.3. настоящего Порядка.</w:t>
      </w:r>
    </w:p>
    <w:p w:rsidR="008B27FE" w:rsidRDefault="008B27FE" w:rsidP="008B27FE">
      <w:pPr>
        <w:ind w:firstLine="539"/>
        <w:rPr>
          <w:sz w:val="28"/>
          <w:szCs w:val="28"/>
        </w:rPr>
      </w:pPr>
      <w:r>
        <w:rPr>
          <w:sz w:val="28"/>
          <w:szCs w:val="28"/>
        </w:rPr>
        <w:t>4.10. ТФУ МФ РБ Дюртюлинского района  осуществляет уточнение кодов бюджетной классификации по кассовым операциям, отраженным на лицевом счете получателя бюджетных средств в установленном  порядке.</w:t>
      </w:r>
    </w:p>
    <w:p w:rsidR="008B27FE" w:rsidRDefault="008B27FE" w:rsidP="008B27FE">
      <w:pPr>
        <w:ind w:firstLine="539"/>
        <w:rPr>
          <w:sz w:val="28"/>
          <w:szCs w:val="28"/>
        </w:rPr>
      </w:pPr>
      <w:r>
        <w:rPr>
          <w:sz w:val="28"/>
          <w:szCs w:val="28"/>
        </w:rPr>
        <w:t>При этом указанные уточнения по кассовым операциям осуществляются при наличии в представленных  получателем в ТФУ МФ РБ Дюртюлинского района Сведениях о смете и Разрешении (Дополнениях к Разрешению) соответствующего источника формирования или направления использования средств от приносящей доход деятельности по коду бюджетной классификации, на который кассовые операции должны быть отнесены.</w:t>
      </w:r>
    </w:p>
    <w:p w:rsidR="008B27FE" w:rsidRDefault="008B27FE" w:rsidP="008B27FE">
      <w:pPr>
        <w:ind w:firstLine="539"/>
        <w:rPr>
          <w:sz w:val="28"/>
          <w:szCs w:val="28"/>
        </w:rPr>
      </w:pPr>
      <w:r>
        <w:rPr>
          <w:sz w:val="28"/>
          <w:szCs w:val="28"/>
        </w:rPr>
        <w:t>4.11. Остаток средств от приносящей доход деятельности, сформированный по результатам деятельности получателя в предыдущем финансовом году, в текущем финансовом году подлежит учету на лицевых счетах получателей бюджетных средств как вступительный остаток на 1 января текущего финансового года, если иное не установлено  решением Совета сельского поселения Старобаишевский сельсовет муниципального района Дюртюлинский район Республики Башкортостан о бюджете  сельского поселения Старобаишевский сельсовет муниципального района Дюртюлинский район Республики Башкортостан.</w:t>
      </w:r>
    </w:p>
    <w:p w:rsidR="008B27FE" w:rsidRDefault="008B27FE" w:rsidP="008B27FE">
      <w:pPr>
        <w:ind w:firstLine="539"/>
        <w:rPr>
          <w:sz w:val="28"/>
          <w:szCs w:val="28"/>
        </w:rPr>
      </w:pPr>
      <w:r>
        <w:rPr>
          <w:sz w:val="28"/>
          <w:szCs w:val="28"/>
        </w:rPr>
        <w:t>4.12. При реорганизации получателя средств, передача кассовых выплат и поступлений по операциям со средствами от приносящей доход деятельности, отраженных в соответствующем разделе лицевого счета получателя бюджетных средств, осуществляется на основании Акта приемки – передачи кассовых выплат и поступлений при реорганизации участников бюджетного процес</w:t>
      </w:r>
      <w:smartTag w:uri="urn:schemas-microsoft-com:office:smarttags" w:element="PersonName">
        <w:r>
          <w:rPr>
            <w:sz w:val="28"/>
            <w:szCs w:val="28"/>
          </w:rPr>
          <w:t>са</w:t>
        </w:r>
      </w:smartTag>
      <w:r>
        <w:rPr>
          <w:sz w:val="28"/>
          <w:szCs w:val="28"/>
        </w:rPr>
        <w:t>, сформированный им в установленном порядке.</w:t>
      </w:r>
    </w:p>
    <w:p w:rsidR="008B27FE" w:rsidRDefault="008B27FE" w:rsidP="008B27FE">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В случае выявления несоответствия показателей, отраженных в Акте приемки-передачи кассовых выплат и поступлений, показателям, отраженным </w:t>
      </w:r>
      <w:r>
        <w:rPr>
          <w:rFonts w:ascii="Times New Roman" w:hAnsi="Times New Roman" w:cs="Times New Roman"/>
          <w:spacing w:val="-5"/>
          <w:sz w:val="28"/>
          <w:szCs w:val="28"/>
        </w:rPr>
        <w:lastRenderedPageBreak/>
        <w:t xml:space="preserve">на лицевом счете получателя бюджетных средств, открытом реорганизуемому получателю,  ТФУ МФ РБ Дюртюлинского района регистрирует такой Акт приемки </w:t>
      </w:r>
      <w:r>
        <w:rPr>
          <w:rFonts w:ascii="Times New Roman" w:hAnsi="Times New Roman"/>
          <w:sz w:val="28"/>
          <w:szCs w:val="28"/>
        </w:rPr>
        <w:t xml:space="preserve">– </w:t>
      </w:r>
      <w:r>
        <w:rPr>
          <w:rFonts w:ascii="Times New Roman" w:hAnsi="Times New Roman" w:cs="Times New Roman"/>
          <w:spacing w:val="-5"/>
          <w:sz w:val="28"/>
          <w:szCs w:val="28"/>
        </w:rPr>
        <w:t>передачи кассовых выплат и поступлений в Журнале регистрации неисполненных документов и направляет реорганизуемому получателю не позднее трех рабочих дней со дня представления Акта приемки-передачи кассовых выплат и поступлений протокол проверки с указанием причины отклонения.</w:t>
      </w:r>
    </w:p>
    <w:p w:rsidR="008B27FE" w:rsidRDefault="008B27FE" w:rsidP="008B27FE">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Аннулирование показателей Сведений о смете, учтенных на лицевом счете реорганизуемого получателя, осуществляется на основании Справки (код по Общероссийскому классификатору управленческой документации 0504833), сформированной </w:t>
      </w:r>
      <w:r>
        <w:rPr>
          <w:rFonts w:ascii="Times New Roman" w:hAnsi="Times New Roman"/>
          <w:sz w:val="28"/>
          <w:szCs w:val="28"/>
        </w:rPr>
        <w:t>ТФУ МФ РБ Дюртюлинского района</w:t>
      </w:r>
      <w:r>
        <w:rPr>
          <w:rFonts w:ascii="Times New Roman" w:hAnsi="Times New Roman" w:cs="Times New Roman"/>
          <w:spacing w:val="-5"/>
          <w:sz w:val="28"/>
          <w:szCs w:val="28"/>
        </w:rPr>
        <w:t xml:space="preserve"> на основании представленного реорганизуемым получателем Акта приемки </w:t>
      </w:r>
      <w:r>
        <w:rPr>
          <w:rFonts w:ascii="Times New Roman" w:hAnsi="Times New Roman"/>
          <w:sz w:val="28"/>
          <w:szCs w:val="28"/>
        </w:rPr>
        <w:t xml:space="preserve">– </w:t>
      </w:r>
      <w:r>
        <w:rPr>
          <w:rFonts w:ascii="Times New Roman" w:hAnsi="Times New Roman" w:cs="Times New Roman"/>
          <w:spacing w:val="-5"/>
          <w:sz w:val="28"/>
          <w:szCs w:val="28"/>
        </w:rPr>
        <w:t>передачи кассовых выплат и поступлений.</w:t>
      </w:r>
    </w:p>
    <w:p w:rsidR="008B27FE" w:rsidRDefault="008B27FE" w:rsidP="008B27FE">
      <w:pPr>
        <w:ind w:firstLine="539"/>
        <w:rPr>
          <w:spacing w:val="-5"/>
          <w:sz w:val="28"/>
          <w:szCs w:val="28"/>
        </w:rPr>
      </w:pPr>
      <w:r>
        <w:rPr>
          <w:sz w:val="28"/>
          <w:szCs w:val="28"/>
        </w:rPr>
        <w:t>4.13. Для осуществления операций со средствами от приносящей доход деятельности получатель – принимающий представляет в ТФУ МФ РБ Дюртюлинского района  Смету доходов и расходов и Сведения о смете, соответствующие требованиям, установленным пунктом 3.2. настоящего Порядка.</w:t>
      </w:r>
    </w:p>
    <w:p w:rsidR="008B27FE" w:rsidRDefault="008B27FE" w:rsidP="008B27FE">
      <w:pPr>
        <w:pStyle w:val="ConsPlusNormal"/>
        <w:ind w:firstLine="540"/>
        <w:jc w:val="both"/>
      </w:pPr>
      <w:r>
        <w:rPr>
          <w:rFonts w:ascii="Times New Roman" w:hAnsi="Times New Roman"/>
          <w:sz w:val="28"/>
          <w:szCs w:val="28"/>
        </w:rPr>
        <w:t>Показатели Сведений о смете должны быть сформированы с учетом показателей Акта приемки – передачи принятых кассовых выплат и поступлений, представленного в ТФУ МФ РБ Дюртюлинского района – получателем - принимающим.</w:t>
      </w:r>
    </w:p>
    <w:p w:rsidR="008B27FE" w:rsidRDefault="008B27FE" w:rsidP="008B27F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В случае выявления несоответствия показателей, отраженных в Акте приемки – передачи кассовых выплат и поступлений, показателям Сведений о </w:t>
      </w:r>
      <w:r>
        <w:rPr>
          <w:rFonts w:ascii="Times New Roman" w:hAnsi="Times New Roman" w:cs="Times New Roman"/>
          <w:sz w:val="28"/>
          <w:szCs w:val="28"/>
        </w:rPr>
        <w:t xml:space="preserve">смете </w:t>
      </w:r>
      <w:r>
        <w:rPr>
          <w:rFonts w:ascii="Times New Roman" w:hAnsi="Times New Roman"/>
          <w:sz w:val="28"/>
          <w:szCs w:val="28"/>
        </w:rPr>
        <w:t>ТФУ МФ РБ Дюртюлинского района</w:t>
      </w:r>
      <w:r>
        <w:rPr>
          <w:rFonts w:ascii="Times New Roman" w:hAnsi="Times New Roman" w:cs="Times New Roman"/>
          <w:sz w:val="28"/>
          <w:szCs w:val="28"/>
        </w:rPr>
        <w:t xml:space="preserve"> регистрирует Сведения о смете в Журнале регистрации неисполненных документов и направляет реорганизуемому получателю не позднее трех рабочих дней со дня представления Акта приемки-передачи кассовых выплат и поступлений протокол проверки с указанием причины отклонения.</w:t>
      </w:r>
    </w:p>
    <w:p w:rsidR="008B27FE" w:rsidRDefault="008B27FE" w:rsidP="008B27FE">
      <w:pPr>
        <w:jc w:val="center"/>
        <w:rPr>
          <w:sz w:val="28"/>
          <w:szCs w:val="28"/>
        </w:rPr>
      </w:pPr>
    </w:p>
    <w:p w:rsidR="008B27FE" w:rsidRDefault="008B27FE" w:rsidP="008B27FE">
      <w:pPr>
        <w:ind w:firstLine="539"/>
        <w:jc w:val="center"/>
        <w:rPr>
          <w:sz w:val="28"/>
          <w:szCs w:val="28"/>
        </w:rPr>
      </w:pPr>
      <w:r>
        <w:rPr>
          <w:sz w:val="28"/>
          <w:szCs w:val="28"/>
        </w:rPr>
        <w:t>5. Указания по заполнению форм документов к настоящему Порядку</w:t>
      </w:r>
    </w:p>
    <w:p w:rsidR="008B27FE" w:rsidRDefault="008B27FE" w:rsidP="008B27FE">
      <w:pPr>
        <w:jc w:val="center"/>
        <w:rPr>
          <w:sz w:val="28"/>
          <w:szCs w:val="28"/>
        </w:rPr>
      </w:pPr>
    </w:p>
    <w:p w:rsidR="008B27FE" w:rsidRDefault="008B27FE" w:rsidP="008B27FE">
      <w:pPr>
        <w:ind w:firstLine="539"/>
        <w:rPr>
          <w:sz w:val="28"/>
          <w:szCs w:val="28"/>
        </w:rPr>
      </w:pPr>
      <w:r>
        <w:rPr>
          <w:sz w:val="28"/>
          <w:szCs w:val="28"/>
        </w:rPr>
        <w:t>5.1. Оформляемое главным распорядителем Заявление на рассмотрение Генерального разрешения (Дополнения к Генеральному разрешению) на осуществление приносящей доход деятельности должно соответствовать следующим требованиям.</w:t>
      </w:r>
    </w:p>
    <w:p w:rsidR="008B27FE" w:rsidRDefault="008B27FE" w:rsidP="008B27FE">
      <w:pPr>
        <w:ind w:firstLine="539"/>
        <w:rPr>
          <w:sz w:val="28"/>
          <w:szCs w:val="28"/>
        </w:rPr>
      </w:pPr>
      <w:r>
        <w:rPr>
          <w:sz w:val="28"/>
          <w:szCs w:val="28"/>
        </w:rPr>
        <w:t>Дата составления документа, указанная в заголовочной части Заявления, должна соответствовать дате, указанной в кодовой зоне заголовочной части документа, указанной в формате «день, месяц, год» (00.00.0000).</w:t>
      </w:r>
    </w:p>
    <w:p w:rsidR="008B27FE" w:rsidRDefault="008B27FE" w:rsidP="008B27FE">
      <w:pPr>
        <w:ind w:firstLine="539"/>
        <w:rPr>
          <w:sz w:val="28"/>
          <w:szCs w:val="28"/>
        </w:rPr>
      </w:pPr>
      <w:r>
        <w:rPr>
          <w:sz w:val="28"/>
          <w:szCs w:val="28"/>
        </w:rPr>
        <w:t>В заголовочной части, представляемого в ТФУ МФ РБ Дюртюлинского района  Заявления, главный распорядитель указывает свое полное наименование, которое должно соответствовать уставным документам и реестровой записи Сводного реестра, с отражением в кодовой зоне заголовочной части документа соответствующего кода главы по бюджетной классификации.</w:t>
      </w:r>
    </w:p>
    <w:p w:rsidR="008B27FE" w:rsidRDefault="008B27FE" w:rsidP="008B27FE">
      <w:pPr>
        <w:ind w:firstLine="539"/>
        <w:rPr>
          <w:sz w:val="28"/>
          <w:szCs w:val="28"/>
        </w:rPr>
      </w:pPr>
      <w:r>
        <w:rPr>
          <w:sz w:val="28"/>
          <w:szCs w:val="28"/>
        </w:rPr>
        <w:t xml:space="preserve">Заявление подписывается руководителем и бухгалтером главного </w:t>
      </w:r>
      <w:r>
        <w:rPr>
          <w:sz w:val="28"/>
          <w:szCs w:val="28"/>
        </w:rPr>
        <w:lastRenderedPageBreak/>
        <w:t>распорядителя с отражением расшифровки подписей, содержащей указания фамилии и инициалов.</w:t>
      </w:r>
    </w:p>
    <w:p w:rsidR="008B27FE" w:rsidRDefault="008B27FE" w:rsidP="008B27FE">
      <w:pPr>
        <w:ind w:firstLine="539"/>
        <w:rPr>
          <w:sz w:val="28"/>
          <w:szCs w:val="28"/>
        </w:rPr>
      </w:pPr>
      <w:r>
        <w:rPr>
          <w:sz w:val="28"/>
          <w:szCs w:val="28"/>
        </w:rPr>
        <w:t>Подписи руководителя, бухгалтера  скрепляются гербовой печатью главного распорядителя.</w:t>
      </w:r>
    </w:p>
    <w:p w:rsidR="008B27FE" w:rsidRDefault="008B27FE" w:rsidP="008B27FE">
      <w:pPr>
        <w:ind w:firstLine="539"/>
        <w:rPr>
          <w:sz w:val="28"/>
          <w:szCs w:val="28"/>
        </w:rPr>
      </w:pPr>
      <w:r>
        <w:rPr>
          <w:sz w:val="28"/>
          <w:szCs w:val="28"/>
        </w:rPr>
        <w:t>5.2. Оформление Генерального разрешения главного распорядителя средств бюджета сельского поселения Старобаишевский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 осуществляется следующим образом.</w:t>
      </w:r>
    </w:p>
    <w:p w:rsidR="008B27FE" w:rsidRDefault="008B27FE" w:rsidP="008B27FE">
      <w:pPr>
        <w:ind w:firstLine="539"/>
        <w:rPr>
          <w:sz w:val="28"/>
          <w:szCs w:val="28"/>
        </w:rPr>
      </w:pPr>
      <w:r>
        <w:rPr>
          <w:sz w:val="28"/>
          <w:szCs w:val="28"/>
        </w:rPr>
        <w:t>Номер и дата Генеральному разрешению присваивается ТФУ МФ РБ Дюртюлинского района  в порядке, установленном пунктом 2.10. настоящего Порядка.</w:t>
      </w:r>
    </w:p>
    <w:p w:rsidR="008B27FE" w:rsidRDefault="008B27FE" w:rsidP="008B27FE">
      <w:pPr>
        <w:ind w:firstLine="539"/>
        <w:rPr>
          <w:sz w:val="28"/>
          <w:szCs w:val="28"/>
        </w:rPr>
      </w:pPr>
      <w:r>
        <w:rPr>
          <w:sz w:val="28"/>
          <w:szCs w:val="28"/>
        </w:rPr>
        <w:t>Дата регистрации в ТФУ МФ РБ Дюртюлинского района Генерального разрешения, указанная в заголовочной части документа, должна соответствовать дате, указанной в кодовой зоне заголовочной части в формате «день, месяц, год» (00.00.0000).</w:t>
      </w:r>
    </w:p>
    <w:p w:rsidR="008B27FE" w:rsidRDefault="008B27FE" w:rsidP="008B27FE">
      <w:pPr>
        <w:ind w:firstLine="539"/>
        <w:rPr>
          <w:sz w:val="28"/>
          <w:szCs w:val="28"/>
        </w:rPr>
      </w:pPr>
      <w:r>
        <w:rPr>
          <w:sz w:val="28"/>
          <w:szCs w:val="28"/>
        </w:rPr>
        <w:t>Главный распорядитель заполняет заголовочную часть Генерального разрешения с указанием 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формы соответствующего кода главы по бюджетной классификации.</w:t>
      </w:r>
    </w:p>
    <w:p w:rsidR="008B27FE" w:rsidRDefault="008B27FE" w:rsidP="008B27FE">
      <w:pPr>
        <w:ind w:firstLine="539"/>
        <w:rPr>
          <w:sz w:val="28"/>
          <w:szCs w:val="28"/>
        </w:rPr>
      </w:pPr>
      <w:r>
        <w:rPr>
          <w:sz w:val="28"/>
          <w:szCs w:val="28"/>
        </w:rPr>
        <w:t>Табличная часть раздела «Источники формирования и направления использования средств от приносящей доход деятельности» заполняется главным распорядителем в  следующем порядке:</w:t>
      </w:r>
    </w:p>
    <w:p w:rsidR="008B27FE" w:rsidRDefault="008B27FE" w:rsidP="008B27FE">
      <w:pPr>
        <w:ind w:firstLine="539"/>
        <w:rPr>
          <w:sz w:val="28"/>
          <w:szCs w:val="28"/>
        </w:rPr>
      </w:pPr>
      <w:r>
        <w:rPr>
          <w:sz w:val="28"/>
          <w:szCs w:val="28"/>
        </w:rPr>
        <w:t>в графе 1 – порядковый номер записи Генерального разрешения;</w:t>
      </w:r>
    </w:p>
    <w:p w:rsidR="008B27FE" w:rsidRDefault="008B27FE" w:rsidP="008B27FE">
      <w:pPr>
        <w:ind w:firstLine="539"/>
        <w:rPr>
          <w:sz w:val="28"/>
          <w:szCs w:val="28"/>
        </w:rPr>
      </w:pPr>
      <w:r>
        <w:rPr>
          <w:sz w:val="28"/>
          <w:szCs w:val="28"/>
        </w:rPr>
        <w:t>в графе 2 – полное наименование, дата принятия (регистрации) – в формате «день, месяц, год» (00.00.0000) и номер нормативного правового акта, устава учреждения;</w:t>
      </w:r>
    </w:p>
    <w:p w:rsidR="008B27FE" w:rsidRDefault="008B27FE" w:rsidP="008B27FE">
      <w:pPr>
        <w:ind w:firstLine="539"/>
        <w:rPr>
          <w:sz w:val="28"/>
          <w:szCs w:val="28"/>
        </w:rPr>
      </w:pPr>
      <w:r>
        <w:rPr>
          <w:sz w:val="28"/>
          <w:szCs w:val="28"/>
        </w:rPr>
        <w:t>в графе 3 – наименование источников формирования средств от приносящей доход деятельности согласно нормативному правовому акту или положению устава учреждения, указанному в графе 2;</w:t>
      </w:r>
    </w:p>
    <w:p w:rsidR="008B27FE" w:rsidRDefault="008B27FE" w:rsidP="008B27FE">
      <w:pPr>
        <w:ind w:firstLine="539"/>
        <w:rPr>
          <w:sz w:val="28"/>
          <w:szCs w:val="28"/>
        </w:rPr>
      </w:pPr>
      <w:r>
        <w:rPr>
          <w:sz w:val="28"/>
          <w:szCs w:val="28"/>
        </w:rPr>
        <w:t>в графе 4 – указания о направлениях использования средств от приносящей доход деятельности согласно нормативному правовому акту или положению устава учреждения, указанному в графе 2.</w:t>
      </w:r>
    </w:p>
    <w:p w:rsidR="008B27FE" w:rsidRDefault="008B27FE" w:rsidP="008B27FE">
      <w:pPr>
        <w:ind w:firstLine="539"/>
        <w:rPr>
          <w:sz w:val="28"/>
          <w:szCs w:val="28"/>
        </w:rPr>
      </w:pPr>
      <w:r>
        <w:rPr>
          <w:sz w:val="28"/>
          <w:szCs w:val="28"/>
        </w:rPr>
        <w:t>Генеральное разрешение, представляемое на рассмотрение в ТФУ МФ РБ Дюртюлинского района главным распорядителем, должно быть завизировано  главным юрисконсультом администрации муниципального района Дюртюлинский район Республики Башкортостан с отражением расшифровки подписи, содержащей фамилию и инициалы, и даты визирования Генерального разрешения, а также должно быть подпи</w:t>
      </w:r>
      <w:smartTag w:uri="urn:schemas-microsoft-com:office:smarttags" w:element="PersonName">
        <w:r>
          <w:rPr>
            <w:sz w:val="28"/>
            <w:szCs w:val="28"/>
          </w:rPr>
          <w:t>са</w:t>
        </w:r>
      </w:smartTag>
      <w:r>
        <w:rPr>
          <w:sz w:val="28"/>
          <w:szCs w:val="28"/>
        </w:rPr>
        <w:t>но руководителем, бухгалтером главного распорядителя с отражением расшифровок подписей, содержащих фамилию и инициалы, и даты подпи</w:t>
      </w:r>
      <w:smartTag w:uri="urn:schemas-microsoft-com:office:smarttags" w:element="PersonName">
        <w:r>
          <w:rPr>
            <w:sz w:val="28"/>
            <w:szCs w:val="28"/>
          </w:rPr>
          <w:t>са</w:t>
        </w:r>
      </w:smartTag>
      <w:r>
        <w:rPr>
          <w:sz w:val="28"/>
          <w:szCs w:val="28"/>
        </w:rPr>
        <w:t>ния Генерального разрешения.</w:t>
      </w:r>
    </w:p>
    <w:p w:rsidR="008B27FE" w:rsidRDefault="008B27FE" w:rsidP="008B27FE">
      <w:pPr>
        <w:ind w:firstLine="539"/>
        <w:rPr>
          <w:sz w:val="28"/>
          <w:szCs w:val="28"/>
        </w:rPr>
      </w:pPr>
      <w:r>
        <w:rPr>
          <w:sz w:val="28"/>
          <w:szCs w:val="28"/>
        </w:rPr>
        <w:t>Подписи руководителя, бухгалтера скрепляются гербовой печатью главного распорядителя.</w:t>
      </w:r>
    </w:p>
    <w:p w:rsidR="008B27FE" w:rsidRDefault="008B27FE" w:rsidP="008B27FE">
      <w:pPr>
        <w:ind w:firstLine="539"/>
        <w:rPr>
          <w:sz w:val="28"/>
          <w:szCs w:val="28"/>
        </w:rPr>
      </w:pPr>
      <w:r>
        <w:rPr>
          <w:sz w:val="28"/>
          <w:szCs w:val="28"/>
        </w:rPr>
        <w:t xml:space="preserve">При представлении Генерального разрешения в электронном виде </w:t>
      </w:r>
      <w:r>
        <w:rPr>
          <w:sz w:val="28"/>
          <w:szCs w:val="28"/>
        </w:rPr>
        <w:lastRenderedPageBreak/>
        <w:t>собственноручные подписи руководителя, бухгалтера главного распорядителя  заменяются электронной цифровой подписью.</w:t>
      </w:r>
    </w:p>
    <w:p w:rsidR="008B27FE" w:rsidRDefault="008B27FE" w:rsidP="008B27FE">
      <w:pPr>
        <w:ind w:firstLine="539"/>
        <w:rPr>
          <w:sz w:val="28"/>
          <w:szCs w:val="28"/>
        </w:rPr>
      </w:pPr>
      <w:r>
        <w:rPr>
          <w:sz w:val="28"/>
          <w:szCs w:val="28"/>
        </w:rPr>
        <w:t>Группа граф «Виза отдела ТФУ МФ РБ Дюртюлинского района» (графы 5 – 7) раздела «Источники формирования и направления использования средств от приносящей доход деятельности» Генерального разрешения заполняется отделами ТФУ МФ РБ Дюртюлинского района при визировании Генерального разрешения, с отражение соответственно по графам: полного наименования отдела ТФУ МФ РБ Дюртюлинского района;  собственноручной подписи начальника отдела и расшифровки подписи, проставленной в графе 6 соответствующей строки, с указанием фамилии и инициалов.</w:t>
      </w:r>
    </w:p>
    <w:p w:rsidR="008B27FE" w:rsidRDefault="008B27FE" w:rsidP="008B27FE">
      <w:pPr>
        <w:ind w:firstLine="539"/>
        <w:rPr>
          <w:sz w:val="28"/>
          <w:szCs w:val="28"/>
        </w:rPr>
      </w:pPr>
      <w:r>
        <w:rPr>
          <w:sz w:val="28"/>
          <w:szCs w:val="28"/>
        </w:rPr>
        <w:t>В случае соответствия представленного на рассмотрение в ТФУ МФ РБ Дюртюлинского района  Генерального разрешения требованиям настоящего Порядка, оно визируется главным юрисконсультом администрации муниципального района Дюртюлинский район Республики Башкортостан с проставлением подписи и отражением расшифровки подписи, содержащей фамилию и инициалы, и даты визирования Генерального разрешения.</w:t>
      </w:r>
    </w:p>
    <w:p w:rsidR="008B27FE" w:rsidRDefault="008B27FE" w:rsidP="008B27FE">
      <w:pPr>
        <w:ind w:firstLine="539"/>
        <w:rPr>
          <w:sz w:val="28"/>
          <w:szCs w:val="28"/>
        </w:rPr>
      </w:pPr>
      <w:r>
        <w:rPr>
          <w:sz w:val="28"/>
          <w:szCs w:val="28"/>
        </w:rPr>
        <w:t>Генеральное разрешение, представленное главным распорядителем в ТФУ МФ РБ Дюртюлинского района, завизированное начальниками отделов ТФУ МФ РБ Дюртюлинского района  и главным юрисконсультом  администрации муниципального района Дюртюлинский район Республики Башкортостан, подписывается начальником (заместителем начальника) ТФУ МФ РБ Дюртюлинского района, с указанием расшифровки подписи, содержащей фамилию и инициалы, и даты подпи</w:t>
      </w:r>
      <w:smartTag w:uri="urn:schemas-microsoft-com:office:smarttags" w:element="PersonName">
        <w:r>
          <w:rPr>
            <w:sz w:val="28"/>
            <w:szCs w:val="28"/>
          </w:rPr>
          <w:t>са</w:t>
        </w:r>
      </w:smartTag>
      <w:r>
        <w:rPr>
          <w:sz w:val="28"/>
          <w:szCs w:val="28"/>
        </w:rPr>
        <w:t>ния Генерального разрешения.</w:t>
      </w:r>
    </w:p>
    <w:p w:rsidR="008B27FE" w:rsidRDefault="008B27FE" w:rsidP="008B27FE">
      <w:pPr>
        <w:ind w:firstLine="539"/>
        <w:rPr>
          <w:sz w:val="28"/>
          <w:szCs w:val="28"/>
        </w:rPr>
      </w:pPr>
      <w:r>
        <w:rPr>
          <w:sz w:val="28"/>
          <w:szCs w:val="28"/>
        </w:rPr>
        <w:t>Подпись начальника (заместителя начальника) ТФУ МФ РБ Дюртюлинского района   скрепляется гербовой печатью ТФУ МФ РБ Дюртюлинского района.</w:t>
      </w:r>
    </w:p>
    <w:p w:rsidR="008B27FE" w:rsidRDefault="008B27FE" w:rsidP="008B27FE">
      <w:pPr>
        <w:ind w:firstLine="539"/>
        <w:rPr>
          <w:sz w:val="28"/>
          <w:szCs w:val="28"/>
        </w:rPr>
      </w:pPr>
      <w:r>
        <w:rPr>
          <w:sz w:val="28"/>
          <w:szCs w:val="28"/>
        </w:rPr>
        <w:t>5.3. Формирование Журнала регистрации Генеральных разрешений, Дополнений к Генеральному разрешению, Разрешений, Дополнений к Разрешению на осуществление приносящей доход деятельности  осуществляется ТФУ МФ РБ Дюртюлинского района в следующем порядке.</w:t>
      </w:r>
    </w:p>
    <w:p w:rsidR="008B27FE" w:rsidRDefault="008B27FE" w:rsidP="008B27FE">
      <w:pPr>
        <w:ind w:firstLine="539"/>
        <w:rPr>
          <w:sz w:val="28"/>
          <w:szCs w:val="28"/>
        </w:rPr>
      </w:pPr>
      <w:r>
        <w:rPr>
          <w:sz w:val="28"/>
          <w:szCs w:val="28"/>
        </w:rPr>
        <w:t>Журнал регистрации ведется в электронном виде. Выписка из Журнала регистрации может формироваться либо в электронном виде, либо по необходимости на бумажном носителе.</w:t>
      </w:r>
    </w:p>
    <w:p w:rsidR="008B27FE" w:rsidRDefault="008B27FE" w:rsidP="008B27FE">
      <w:pPr>
        <w:ind w:firstLine="539"/>
        <w:rPr>
          <w:sz w:val="28"/>
          <w:szCs w:val="28"/>
        </w:rPr>
      </w:pPr>
      <w:r>
        <w:rPr>
          <w:sz w:val="28"/>
          <w:szCs w:val="28"/>
        </w:rPr>
        <w:t>В заголовочной части Журнала регистрации указывается полное наименование ТФУ МФ РБ Дюртюлинского района.</w:t>
      </w:r>
    </w:p>
    <w:p w:rsidR="008B27FE" w:rsidRDefault="008B27FE" w:rsidP="008B27FE">
      <w:pPr>
        <w:ind w:firstLine="539"/>
        <w:rPr>
          <w:sz w:val="28"/>
          <w:szCs w:val="28"/>
        </w:rPr>
      </w:pPr>
      <w:r>
        <w:rPr>
          <w:sz w:val="28"/>
          <w:szCs w:val="28"/>
        </w:rPr>
        <w:t>При формировании выписки из Журнала регистрации за определенный период в кодовой зоне заголовочной части документа отражаются даты открытия и закрытия сформированной выписки из Журнала регистрации.</w:t>
      </w:r>
    </w:p>
    <w:p w:rsidR="008B27FE" w:rsidRDefault="008B27FE" w:rsidP="008B27FE">
      <w:pPr>
        <w:ind w:firstLine="539"/>
        <w:rPr>
          <w:sz w:val="28"/>
          <w:szCs w:val="28"/>
        </w:rPr>
      </w:pPr>
      <w:r>
        <w:rPr>
          <w:sz w:val="28"/>
          <w:szCs w:val="28"/>
        </w:rPr>
        <w:t>При формировании Журнала регистрации в кодовой зоне заголовочной части документа отражаются: «дата открытия» – дата создания (первой записи) Журнала регистрации; «дата закрытия» – текущая дата формирования или дата закрытия Журнала Регистрации.</w:t>
      </w:r>
    </w:p>
    <w:p w:rsidR="008B27FE" w:rsidRDefault="008B27FE" w:rsidP="008B27FE">
      <w:pPr>
        <w:ind w:firstLine="539"/>
        <w:rPr>
          <w:sz w:val="28"/>
          <w:szCs w:val="28"/>
        </w:rPr>
      </w:pPr>
      <w:r>
        <w:rPr>
          <w:sz w:val="28"/>
          <w:szCs w:val="28"/>
        </w:rPr>
        <w:t>Даты открытия и закрытия указываются в Журнале регистрации в формате «день, месяц, год» (00.00.0000).</w:t>
      </w:r>
    </w:p>
    <w:p w:rsidR="008B27FE" w:rsidRDefault="008B27FE" w:rsidP="008B27FE">
      <w:pPr>
        <w:ind w:firstLine="539"/>
        <w:rPr>
          <w:sz w:val="28"/>
          <w:szCs w:val="28"/>
        </w:rPr>
      </w:pPr>
      <w:r>
        <w:rPr>
          <w:sz w:val="28"/>
          <w:szCs w:val="28"/>
        </w:rPr>
        <w:lastRenderedPageBreak/>
        <w:t>Табличная часть Журнала регистрации заполняется в следующем порядке:</w:t>
      </w:r>
    </w:p>
    <w:p w:rsidR="008B27FE" w:rsidRDefault="008B27FE" w:rsidP="008B27FE">
      <w:pPr>
        <w:ind w:firstLine="539"/>
        <w:rPr>
          <w:sz w:val="28"/>
          <w:szCs w:val="28"/>
        </w:rPr>
      </w:pPr>
      <w:r>
        <w:rPr>
          <w:sz w:val="28"/>
          <w:szCs w:val="28"/>
        </w:rPr>
        <w:t>в графе 1 – порядковый номер записи в Журнале регистрации;</w:t>
      </w:r>
    </w:p>
    <w:p w:rsidR="008B27FE" w:rsidRDefault="008B27FE" w:rsidP="008B27FE">
      <w:pPr>
        <w:ind w:firstLine="539"/>
        <w:rPr>
          <w:sz w:val="28"/>
          <w:szCs w:val="28"/>
        </w:rPr>
      </w:pPr>
      <w:r>
        <w:rPr>
          <w:sz w:val="28"/>
          <w:szCs w:val="28"/>
        </w:rPr>
        <w:t>в графе 2 – дата регистрации Генерального разрешения, Дополнения к генеральному разрешению, Разрешения, Дополнения к Разрешению ТФУ МФ РБ Дюртюлинского района;</w:t>
      </w:r>
    </w:p>
    <w:p w:rsidR="008B27FE" w:rsidRDefault="008B27FE" w:rsidP="008B27FE">
      <w:pPr>
        <w:ind w:firstLine="539"/>
        <w:rPr>
          <w:sz w:val="28"/>
          <w:szCs w:val="28"/>
        </w:rPr>
      </w:pPr>
      <w:r>
        <w:rPr>
          <w:sz w:val="28"/>
          <w:szCs w:val="28"/>
        </w:rPr>
        <w:t>в графе 3 отражается код главы по бюджетной классификации главного распорядителя, представившего в ТФУ МФ РБ Дюртюлинского района  Генеральное разрешение, Дополнение к генеральному разрешению или код по Сводному реестру  главного распорядителя (распорядителя);</w:t>
      </w:r>
    </w:p>
    <w:p w:rsidR="008B27FE" w:rsidRDefault="008B27FE" w:rsidP="008B27FE">
      <w:pPr>
        <w:ind w:firstLine="539"/>
        <w:rPr>
          <w:sz w:val="28"/>
          <w:szCs w:val="28"/>
        </w:rPr>
      </w:pPr>
      <w:r>
        <w:rPr>
          <w:sz w:val="28"/>
          <w:szCs w:val="28"/>
        </w:rPr>
        <w:t>в графе 4 – наименование документа, зарегистрированного по соответствующей строке Журнала регистрации: «Генеральное разрешение», «Дополнение к Генеральному разрешению», «Разрешение», «Дополнение к Разрешению»;</w:t>
      </w:r>
    </w:p>
    <w:p w:rsidR="008B27FE" w:rsidRDefault="008B27FE" w:rsidP="008B27FE">
      <w:pPr>
        <w:ind w:firstLine="539"/>
        <w:rPr>
          <w:sz w:val="28"/>
          <w:szCs w:val="28"/>
        </w:rPr>
      </w:pPr>
      <w:r>
        <w:rPr>
          <w:sz w:val="28"/>
          <w:szCs w:val="28"/>
        </w:rPr>
        <w:t>в графе 5 – номер документа, указанного в графе 4 соответствующей строки Журнала регистрации;</w:t>
      </w:r>
    </w:p>
    <w:p w:rsidR="008B27FE" w:rsidRDefault="008B27FE" w:rsidP="008B27FE">
      <w:pPr>
        <w:ind w:firstLine="539"/>
        <w:rPr>
          <w:sz w:val="28"/>
          <w:szCs w:val="28"/>
        </w:rPr>
      </w:pPr>
      <w:r>
        <w:rPr>
          <w:sz w:val="28"/>
          <w:szCs w:val="28"/>
        </w:rPr>
        <w:t>в графе 6 – дата подпи</w:t>
      </w:r>
      <w:smartTag w:uri="urn:schemas-microsoft-com:office:smarttags" w:element="PersonName">
        <w:r>
          <w:rPr>
            <w:sz w:val="28"/>
            <w:szCs w:val="28"/>
          </w:rPr>
          <w:t>са</w:t>
        </w:r>
      </w:smartTag>
      <w:r>
        <w:rPr>
          <w:sz w:val="28"/>
          <w:szCs w:val="28"/>
        </w:rPr>
        <w:t>ния начальником (заместителем начальника)  ТФУ МФ РБ Дюртюлинского района Генерального разрешения, Дополнения к генеральному разрешению или дата составления главным распорядителей, распорядителем Разрешения, Дополнения к Разрешению, указанного по соответствующей строке Журнала регистрации;</w:t>
      </w:r>
    </w:p>
    <w:p w:rsidR="008B27FE" w:rsidRDefault="008B27FE" w:rsidP="008B27FE">
      <w:pPr>
        <w:ind w:firstLine="539"/>
        <w:rPr>
          <w:sz w:val="28"/>
          <w:szCs w:val="28"/>
        </w:rPr>
      </w:pPr>
      <w:r>
        <w:rPr>
          <w:sz w:val="28"/>
          <w:szCs w:val="28"/>
        </w:rPr>
        <w:t>в графах 7, 8 – указываются соответственно, инициалы, фамилия и должность представителя главного распорядителя, которому было передано зарегистрированное в ТФУ МФ РБ Дюртюлинского района разрешение или Дополнение к Генеральному разрешению;</w:t>
      </w:r>
    </w:p>
    <w:p w:rsidR="008B27FE" w:rsidRDefault="008B27FE" w:rsidP="008B27FE">
      <w:pPr>
        <w:ind w:firstLine="539"/>
        <w:rPr>
          <w:sz w:val="28"/>
          <w:szCs w:val="28"/>
        </w:rPr>
      </w:pPr>
      <w:r>
        <w:rPr>
          <w:sz w:val="28"/>
          <w:szCs w:val="28"/>
        </w:rPr>
        <w:t>в графе 9 – дата вручения представителю главного распорядителя, указанному в графах 7, 8 Журнала регистрации, Генерального разрешения, Дополнения к Генеральному разрешению, зарегистрированного в ТФУ МФ РБ Дюртюлинского района;</w:t>
      </w:r>
    </w:p>
    <w:p w:rsidR="008B27FE" w:rsidRDefault="008B27FE" w:rsidP="008B27FE">
      <w:pPr>
        <w:ind w:firstLine="539"/>
        <w:rPr>
          <w:sz w:val="28"/>
          <w:szCs w:val="28"/>
        </w:rPr>
      </w:pPr>
      <w:r>
        <w:rPr>
          <w:sz w:val="28"/>
          <w:szCs w:val="28"/>
        </w:rPr>
        <w:t>графы 7, 8, 9 при регистрации Разрешения, Дополнений к Разрешению не заполняются;</w:t>
      </w:r>
    </w:p>
    <w:p w:rsidR="008B27FE" w:rsidRDefault="008B27FE" w:rsidP="008B27FE">
      <w:pPr>
        <w:ind w:firstLine="539"/>
        <w:rPr>
          <w:sz w:val="28"/>
          <w:szCs w:val="28"/>
        </w:rPr>
      </w:pPr>
      <w:r>
        <w:rPr>
          <w:sz w:val="28"/>
          <w:szCs w:val="28"/>
        </w:rPr>
        <w:t>в графах 6, 9 Журнала регистрации указывается дата  в формате «день, месяц, год» (00.00.0000).</w:t>
      </w:r>
    </w:p>
    <w:p w:rsidR="008B27FE" w:rsidRDefault="008B27FE" w:rsidP="008B27FE">
      <w:pPr>
        <w:ind w:firstLine="539"/>
        <w:rPr>
          <w:sz w:val="28"/>
          <w:szCs w:val="28"/>
        </w:rPr>
      </w:pPr>
      <w:r>
        <w:rPr>
          <w:sz w:val="28"/>
          <w:szCs w:val="28"/>
        </w:rPr>
        <w:t>Журнал регистрации или выписка из Журнала регистрации, сформированные на бумажном носителе, подписываются специалистом ТФУ МФ РБ Дюртюлинского района, ответственным за правильность формирования Журнала регистрации, с отражением его должности, расшифровки подписи (с указанием фамилии и инициалов) и даты подпи</w:t>
      </w:r>
      <w:smartTag w:uri="urn:schemas-microsoft-com:office:smarttags" w:element="PersonName">
        <w:r>
          <w:rPr>
            <w:sz w:val="28"/>
            <w:szCs w:val="28"/>
          </w:rPr>
          <w:t>са</w:t>
        </w:r>
      </w:smartTag>
      <w:r>
        <w:rPr>
          <w:sz w:val="28"/>
          <w:szCs w:val="28"/>
        </w:rPr>
        <w:t>ния Журнала регистрации, выписки из Журнала регистрации.</w:t>
      </w:r>
    </w:p>
    <w:p w:rsidR="008B27FE" w:rsidRDefault="008B27FE" w:rsidP="008B27FE">
      <w:pPr>
        <w:ind w:firstLine="539"/>
        <w:rPr>
          <w:sz w:val="28"/>
          <w:szCs w:val="28"/>
        </w:rPr>
      </w:pPr>
      <w:r>
        <w:rPr>
          <w:sz w:val="28"/>
          <w:szCs w:val="28"/>
        </w:rPr>
        <w:t>Каждая завершенная страница Журнала регистрации или выписки из Журнала регистрации, сформированные на бумажном носителе, должна быть пронумерована с указанием порядкового номера страницы и общего числа страниц.</w:t>
      </w:r>
    </w:p>
    <w:p w:rsidR="008B27FE" w:rsidRDefault="008B27FE" w:rsidP="008B27FE">
      <w:pPr>
        <w:ind w:firstLine="539"/>
        <w:rPr>
          <w:sz w:val="28"/>
          <w:szCs w:val="28"/>
        </w:rPr>
      </w:pPr>
      <w:r>
        <w:rPr>
          <w:sz w:val="28"/>
          <w:szCs w:val="28"/>
        </w:rPr>
        <w:t>5.4. Оформление Дополнения к Генеральному разрешению на осуществление приносящей доход деятельности осуществляется в следующем порядке.</w:t>
      </w:r>
    </w:p>
    <w:p w:rsidR="008B27FE" w:rsidRDefault="008B27FE" w:rsidP="008B27FE">
      <w:pPr>
        <w:ind w:firstLine="539"/>
        <w:rPr>
          <w:sz w:val="28"/>
          <w:szCs w:val="28"/>
        </w:rPr>
      </w:pPr>
      <w:r>
        <w:rPr>
          <w:sz w:val="28"/>
          <w:szCs w:val="28"/>
        </w:rPr>
        <w:lastRenderedPageBreak/>
        <w:t>Номер и дата Дополнения к Генеральному разрешению присваивается ТФУ МФ РБ Дюртюлинского района  в порядке, установленном пунктом 2.11. настоящего Порядка.</w:t>
      </w:r>
    </w:p>
    <w:p w:rsidR="008B27FE" w:rsidRDefault="008B27FE" w:rsidP="008B27FE">
      <w:pPr>
        <w:ind w:firstLine="539"/>
        <w:rPr>
          <w:sz w:val="28"/>
          <w:szCs w:val="28"/>
        </w:rPr>
      </w:pPr>
      <w:r>
        <w:rPr>
          <w:sz w:val="28"/>
          <w:szCs w:val="28"/>
        </w:rPr>
        <w:t>Дата регистрации в ТФУ МФ РБ Дюртюлинского района  Дополнения к Генеральному разрешению, указанная в заголовочной части документа, должна соответствовать дате, указанной в кодовой зоне заголовочной части в формате «день, месяц, год» (00.00.0000).</w:t>
      </w:r>
    </w:p>
    <w:p w:rsidR="008B27FE" w:rsidRDefault="008B27FE" w:rsidP="008B27FE">
      <w:pPr>
        <w:ind w:firstLine="539"/>
        <w:rPr>
          <w:sz w:val="28"/>
          <w:szCs w:val="28"/>
        </w:rPr>
      </w:pPr>
      <w:r>
        <w:rPr>
          <w:sz w:val="28"/>
          <w:szCs w:val="28"/>
        </w:rPr>
        <w:t>Главный распорядитель, представляющий в ТФУ МФ РБ Дюртюлинского района на рассмотрение Дополнение к Генеральному разрешению, заполняет заголовочную часть документа с указанием:</w:t>
      </w:r>
    </w:p>
    <w:p w:rsidR="008B27FE" w:rsidRDefault="008B27FE" w:rsidP="008B27FE">
      <w:pPr>
        <w:ind w:firstLine="539"/>
        <w:rPr>
          <w:sz w:val="28"/>
          <w:szCs w:val="28"/>
        </w:rPr>
      </w:pPr>
      <w:r>
        <w:rPr>
          <w:sz w:val="28"/>
          <w:szCs w:val="28"/>
        </w:rPr>
        <w:t>в наименование документа – номера Генерального разрешения, к которому сформировано представляемое в ТФУ МФ РБ Дюртюлинского района  Дополнение к Генеральному разрешению, с указанием в кодовой зоне заголовочной части даты регистрации Генерального разрешения в формате «день, месяц, год» (00.00.0000).</w:t>
      </w:r>
    </w:p>
    <w:p w:rsidR="008B27FE" w:rsidRDefault="008B27FE" w:rsidP="008B27FE">
      <w:pPr>
        <w:ind w:firstLine="539"/>
        <w:rPr>
          <w:sz w:val="28"/>
          <w:szCs w:val="28"/>
        </w:rPr>
      </w:pPr>
      <w:r>
        <w:rPr>
          <w:sz w:val="28"/>
          <w:szCs w:val="28"/>
        </w:rPr>
        <w:t>в заголовочной части – 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документа соответствующего кода главы по бюджетной классификации;</w:t>
      </w:r>
    </w:p>
    <w:p w:rsidR="008B27FE" w:rsidRDefault="008B27FE" w:rsidP="008B27FE">
      <w:pPr>
        <w:ind w:firstLine="539"/>
        <w:rPr>
          <w:sz w:val="28"/>
          <w:szCs w:val="28"/>
        </w:rPr>
      </w:pPr>
      <w:r>
        <w:rPr>
          <w:sz w:val="28"/>
          <w:szCs w:val="28"/>
        </w:rPr>
        <w:t>по строке «Специальные указания» заголовочной части документа - отражается при необходимости причина оформления Дополнения к Генеральному разрешению, в том числе указание на отзыв Генерального разрешения и при необходимости причина отзыва.</w:t>
      </w:r>
    </w:p>
    <w:p w:rsidR="008B27FE" w:rsidRDefault="008B27FE" w:rsidP="008B27FE">
      <w:pPr>
        <w:ind w:firstLine="539"/>
        <w:rPr>
          <w:sz w:val="28"/>
          <w:szCs w:val="28"/>
        </w:rPr>
      </w:pPr>
      <w:r>
        <w:rPr>
          <w:sz w:val="28"/>
          <w:szCs w:val="28"/>
        </w:rPr>
        <w:t>Табличная часть раздела «Сведения об изменении источников формирования и направлений использования средств от приносящей доход деятельности» заполняется главным распорядителем в следующем порядке:</w:t>
      </w:r>
    </w:p>
    <w:p w:rsidR="008B27FE" w:rsidRDefault="008B27FE" w:rsidP="008B27FE">
      <w:pPr>
        <w:ind w:firstLine="539"/>
        <w:rPr>
          <w:sz w:val="28"/>
          <w:szCs w:val="28"/>
        </w:rPr>
      </w:pPr>
      <w:r>
        <w:rPr>
          <w:sz w:val="28"/>
          <w:szCs w:val="28"/>
        </w:rPr>
        <w:t>в графе 1 – порядковый номер записи по строке Дополнения к Генеральному разрешению;</w:t>
      </w:r>
    </w:p>
    <w:p w:rsidR="008B27FE" w:rsidRDefault="008B27FE" w:rsidP="008B27FE">
      <w:pPr>
        <w:ind w:firstLine="539"/>
        <w:rPr>
          <w:sz w:val="28"/>
          <w:szCs w:val="28"/>
        </w:rPr>
      </w:pPr>
      <w:r>
        <w:rPr>
          <w:sz w:val="28"/>
          <w:szCs w:val="28"/>
        </w:rPr>
        <w:t>в графе 2 – полное наименование нормативного правового акта, устава учреждения, устанавливающего (исключающего) источники формирования или направления использования средств от приносящей доход деятельности, дата принятия (регистрации) – в формате «день, месяц, год» (00.00.0000) и номер нормативного правового акта, устава учреждения, в соответствии с которым вносятся изменения в Генеральное разрешение;</w:t>
      </w:r>
    </w:p>
    <w:p w:rsidR="008B27FE" w:rsidRDefault="008B27FE" w:rsidP="008B27FE">
      <w:pPr>
        <w:ind w:firstLine="539"/>
        <w:rPr>
          <w:sz w:val="28"/>
          <w:szCs w:val="28"/>
        </w:rPr>
      </w:pPr>
      <w:r>
        <w:rPr>
          <w:sz w:val="28"/>
          <w:szCs w:val="28"/>
        </w:rPr>
        <w:t>в графе 3 – соответствующий указанному в графе 2 документу порядковый номер записи Генерального разрешения.</w:t>
      </w:r>
    </w:p>
    <w:p w:rsidR="008B27FE" w:rsidRDefault="008B27FE" w:rsidP="008B27FE">
      <w:pPr>
        <w:ind w:firstLine="539"/>
        <w:rPr>
          <w:sz w:val="28"/>
          <w:szCs w:val="28"/>
        </w:rPr>
      </w:pPr>
      <w:r>
        <w:rPr>
          <w:sz w:val="28"/>
          <w:szCs w:val="28"/>
        </w:rPr>
        <w:t>Если формируемым Дополнением к Генеральному разрешению вносится новая запись, по которой в Генеральном разрешении с учетом ранее зарегистрированных Дополнений к Генеральному разрешению отсутствовал порядковый номер записи, то в графе 3 проставляется порядковый номер записи, следующий за номером последней записи Генерального разрешения с учетом зарегистрированных ранее Дополнений к Генеральному разрешению;</w:t>
      </w:r>
    </w:p>
    <w:p w:rsidR="008B27FE" w:rsidRDefault="008B27FE" w:rsidP="008B27FE">
      <w:pPr>
        <w:ind w:firstLine="539"/>
        <w:rPr>
          <w:sz w:val="28"/>
          <w:szCs w:val="28"/>
        </w:rPr>
      </w:pPr>
      <w:r>
        <w:rPr>
          <w:sz w:val="28"/>
          <w:szCs w:val="28"/>
        </w:rPr>
        <w:t>в графах 4, 5 отражаются вносимые, согласно документу, указанному в графе 2 Дополнения к Генеральному разрешению, изменения, соответственно:</w:t>
      </w:r>
    </w:p>
    <w:p w:rsidR="008B27FE" w:rsidRDefault="008B27FE" w:rsidP="008B27FE">
      <w:pPr>
        <w:ind w:firstLine="539"/>
        <w:rPr>
          <w:sz w:val="28"/>
          <w:szCs w:val="28"/>
        </w:rPr>
      </w:pPr>
      <w:r>
        <w:rPr>
          <w:sz w:val="28"/>
          <w:szCs w:val="28"/>
        </w:rPr>
        <w:t>-в источники формирования средств от приносящей доход деятельности;</w:t>
      </w:r>
    </w:p>
    <w:p w:rsidR="008B27FE" w:rsidRDefault="008B27FE" w:rsidP="008B27FE">
      <w:pPr>
        <w:ind w:firstLine="539"/>
        <w:rPr>
          <w:sz w:val="28"/>
          <w:szCs w:val="28"/>
        </w:rPr>
      </w:pPr>
      <w:r>
        <w:rPr>
          <w:sz w:val="28"/>
          <w:szCs w:val="28"/>
        </w:rPr>
        <w:lastRenderedPageBreak/>
        <w:t>-в направления использования средств от приносящей доход деятельности;</w:t>
      </w:r>
    </w:p>
    <w:p w:rsidR="008B27FE" w:rsidRDefault="008B27FE" w:rsidP="008B27FE">
      <w:pPr>
        <w:ind w:firstLine="539"/>
        <w:rPr>
          <w:sz w:val="28"/>
          <w:szCs w:val="28"/>
        </w:rPr>
      </w:pPr>
      <w:r>
        <w:rPr>
          <w:sz w:val="28"/>
          <w:szCs w:val="28"/>
        </w:rPr>
        <w:t>в графах 6, 7 отражается новая редакция записи Генерального разрешения, с учетом вносимых, согласно документу, указанному в графе 2 Дополнения к Генеральному разрешению, изменений, соответственно:</w:t>
      </w:r>
    </w:p>
    <w:p w:rsidR="008B27FE" w:rsidRDefault="008B27FE" w:rsidP="008B27FE">
      <w:pPr>
        <w:ind w:firstLine="539"/>
        <w:rPr>
          <w:sz w:val="28"/>
          <w:szCs w:val="28"/>
        </w:rPr>
      </w:pPr>
      <w:r>
        <w:rPr>
          <w:sz w:val="28"/>
          <w:szCs w:val="28"/>
        </w:rPr>
        <w:t>-по источникам формирования средств от приносящей доход деятельности;</w:t>
      </w:r>
    </w:p>
    <w:p w:rsidR="008B27FE" w:rsidRDefault="008B27FE" w:rsidP="008B27FE">
      <w:pPr>
        <w:ind w:firstLine="539"/>
        <w:rPr>
          <w:sz w:val="28"/>
          <w:szCs w:val="28"/>
        </w:rPr>
      </w:pPr>
      <w:r>
        <w:rPr>
          <w:sz w:val="28"/>
          <w:szCs w:val="28"/>
        </w:rPr>
        <w:t>-по направлениям использования  средств от приносящей доход деятельности.</w:t>
      </w:r>
    </w:p>
    <w:p w:rsidR="008B27FE" w:rsidRDefault="008B27FE" w:rsidP="008B27FE">
      <w:pPr>
        <w:ind w:firstLine="539"/>
        <w:rPr>
          <w:sz w:val="28"/>
          <w:szCs w:val="28"/>
        </w:rPr>
      </w:pPr>
      <w:r>
        <w:rPr>
          <w:sz w:val="28"/>
          <w:szCs w:val="28"/>
        </w:rPr>
        <w:t>Дополнение к Генеральному разрешению, представляемое главным распорядителем на рассмотрение в ТФУ МФ РБ Дюртюлинского района, должно быть завизировано главным юрисконсультом администрации муниципального района Дюртюлинский район Республики Башкортостан, с отражением расшифровки подписи, содержащей фамилию и инициалы, и даты визирования, а также должно быть подпи</w:t>
      </w:r>
      <w:smartTag w:uri="urn:schemas-microsoft-com:office:smarttags" w:element="PersonName">
        <w:r>
          <w:rPr>
            <w:sz w:val="28"/>
            <w:szCs w:val="28"/>
          </w:rPr>
          <w:t>са</w:t>
        </w:r>
      </w:smartTag>
      <w:r>
        <w:rPr>
          <w:sz w:val="28"/>
          <w:szCs w:val="28"/>
        </w:rPr>
        <w:t>но руководителем, бухгалтером главного распорядителя  с отражением расшифровок подписей, содержащих фамилию и инициалы, и даты подпи</w:t>
      </w:r>
      <w:smartTag w:uri="urn:schemas-microsoft-com:office:smarttags" w:element="PersonName">
        <w:r>
          <w:rPr>
            <w:sz w:val="28"/>
            <w:szCs w:val="28"/>
          </w:rPr>
          <w:t>са</w:t>
        </w:r>
      </w:smartTag>
      <w:r>
        <w:rPr>
          <w:sz w:val="28"/>
          <w:szCs w:val="28"/>
        </w:rPr>
        <w:t>ния Дополнения к Генеральному разрешению.</w:t>
      </w:r>
    </w:p>
    <w:p w:rsidR="008B27FE" w:rsidRDefault="008B27FE" w:rsidP="008B27FE">
      <w:pPr>
        <w:ind w:firstLine="539"/>
        <w:rPr>
          <w:sz w:val="28"/>
          <w:szCs w:val="28"/>
        </w:rPr>
      </w:pPr>
      <w:r>
        <w:rPr>
          <w:sz w:val="28"/>
          <w:szCs w:val="28"/>
        </w:rPr>
        <w:t>Подписи руководителя,  бухгалтера скрепляются гербовой печатью главного распорядителя.</w:t>
      </w:r>
    </w:p>
    <w:p w:rsidR="008B27FE" w:rsidRDefault="008B27FE" w:rsidP="008B27FE">
      <w:pPr>
        <w:ind w:firstLine="539"/>
        <w:rPr>
          <w:sz w:val="28"/>
          <w:szCs w:val="28"/>
        </w:rPr>
      </w:pPr>
      <w:r>
        <w:rPr>
          <w:sz w:val="28"/>
          <w:szCs w:val="28"/>
        </w:rPr>
        <w:t>При представлении Дополнения к генеральному разрешению в электронном виде собственноручная подпись руководителя, бухгалтера  заменяется электронной цифровой подписью.</w:t>
      </w:r>
    </w:p>
    <w:p w:rsidR="008B27FE" w:rsidRDefault="008B27FE" w:rsidP="008B27FE">
      <w:pPr>
        <w:ind w:firstLine="539"/>
        <w:rPr>
          <w:sz w:val="28"/>
          <w:szCs w:val="28"/>
        </w:rPr>
      </w:pPr>
      <w:r>
        <w:rPr>
          <w:sz w:val="28"/>
          <w:szCs w:val="28"/>
        </w:rPr>
        <w:t>Группа граф «Виза отдела ТФУ МФ РБ Дюртюлинского района» (графы 8 – 10) раздела «Сведения об изменении источников формирования и направлений использования средств от приносящей доход деятельности» Дополнения к Генеральному разрешению заполняется  отделами ТФУ МФ РБ Дюртюлинского района при визировании Дополнения к Генеральному разрешению с отражением соответственно по графам: полного наименования отдела ТФУ МФ РБ Дюртюлинского района; собственноручной подписи начальника отдела, расшифровки подписи, проставленной в графе 9 соответствующей строки, с указанием фамилии и инициалов.</w:t>
      </w:r>
    </w:p>
    <w:p w:rsidR="008B27FE" w:rsidRDefault="008B27FE" w:rsidP="008B27FE">
      <w:pPr>
        <w:ind w:firstLine="539"/>
        <w:rPr>
          <w:sz w:val="28"/>
          <w:szCs w:val="28"/>
        </w:rPr>
      </w:pPr>
      <w:r>
        <w:rPr>
          <w:sz w:val="28"/>
          <w:szCs w:val="28"/>
        </w:rPr>
        <w:t>В случае соответствия представленного на рассмотрение в ТФУ МФ РБ Дюртюлинского района  Дополнения к Генеральному разрешению требованиям настоящего Порядка, оно визируется главным юрисконсультом администрации муниципального района Дюртюлинский район Республики Башкортостан с проставлением подписи и отражением расшифровки подписи, содержащей фамилию и инициалы, и даты визирования Дополнения к Генеральному разрешению.</w:t>
      </w:r>
    </w:p>
    <w:p w:rsidR="008B27FE" w:rsidRDefault="008B27FE" w:rsidP="008B27FE">
      <w:pPr>
        <w:ind w:firstLine="539"/>
        <w:rPr>
          <w:sz w:val="28"/>
          <w:szCs w:val="28"/>
        </w:rPr>
      </w:pPr>
      <w:r>
        <w:rPr>
          <w:sz w:val="28"/>
          <w:szCs w:val="28"/>
        </w:rPr>
        <w:t>Дополнение к Генеральному разрешению, представленное главным распорядителем в ТФУ МФ РБ Дюртюлинского района, завизированное начальниками отделов ТФУ МФ РБ Дюртюлинского района  главным юрисконсультом администрации муниципального района Дюртюлинский район Республики Башкортостан, подписывается начальником (заместителем начальника) ТФУ МФ РБ Дюртюлинского района, с указанием расшифровки подписи, содержащей фамилию и инициалы, и даты подпи</w:t>
      </w:r>
      <w:smartTag w:uri="urn:schemas-microsoft-com:office:smarttags" w:element="PersonName">
        <w:r>
          <w:rPr>
            <w:sz w:val="28"/>
            <w:szCs w:val="28"/>
          </w:rPr>
          <w:t>са</w:t>
        </w:r>
      </w:smartTag>
      <w:r>
        <w:rPr>
          <w:sz w:val="28"/>
          <w:szCs w:val="28"/>
        </w:rPr>
        <w:t xml:space="preserve">ния Дополнения </w:t>
      </w:r>
      <w:r>
        <w:rPr>
          <w:sz w:val="28"/>
          <w:szCs w:val="28"/>
        </w:rPr>
        <w:lastRenderedPageBreak/>
        <w:t>к Генеральному разрешению.</w:t>
      </w:r>
    </w:p>
    <w:p w:rsidR="008B27FE" w:rsidRDefault="008B27FE" w:rsidP="008B27FE">
      <w:pPr>
        <w:ind w:firstLine="539"/>
        <w:rPr>
          <w:sz w:val="28"/>
          <w:szCs w:val="28"/>
        </w:rPr>
      </w:pPr>
      <w:r>
        <w:rPr>
          <w:sz w:val="28"/>
          <w:szCs w:val="28"/>
        </w:rPr>
        <w:t>Подпись начальника (заместителя начальника) ТФУ МФ РБ Дюртюлинского района скрепляется гербовой печатью ТФУ МФ РБ Дюртюлинского района.</w:t>
      </w:r>
    </w:p>
    <w:p w:rsidR="008B27FE" w:rsidRDefault="008B27FE" w:rsidP="008B27FE">
      <w:pPr>
        <w:ind w:firstLine="539"/>
        <w:rPr>
          <w:sz w:val="28"/>
          <w:szCs w:val="28"/>
        </w:rPr>
      </w:pPr>
      <w:r>
        <w:rPr>
          <w:sz w:val="28"/>
          <w:szCs w:val="28"/>
        </w:rPr>
        <w:t>5.5. Оформление Разрешения на осуществление приносящей доход деятельности осуществляется в следующем порядке.</w:t>
      </w:r>
    </w:p>
    <w:p w:rsidR="008B27FE" w:rsidRDefault="008B27FE" w:rsidP="008B27FE">
      <w:pPr>
        <w:ind w:firstLine="539"/>
        <w:rPr>
          <w:sz w:val="28"/>
          <w:szCs w:val="28"/>
        </w:rPr>
      </w:pPr>
      <w:r>
        <w:rPr>
          <w:sz w:val="28"/>
          <w:szCs w:val="28"/>
        </w:rPr>
        <w:t>Главный распорядитель (распорядитель) заполняет заголовочную часть Разрешения с  указанием:</w:t>
      </w:r>
    </w:p>
    <w:p w:rsidR="008B27FE" w:rsidRDefault="008B27FE" w:rsidP="008B27FE">
      <w:pPr>
        <w:ind w:firstLine="539"/>
        <w:rPr>
          <w:sz w:val="28"/>
          <w:szCs w:val="28"/>
        </w:rPr>
      </w:pPr>
      <w:r>
        <w:rPr>
          <w:sz w:val="28"/>
          <w:szCs w:val="28"/>
        </w:rPr>
        <w:t>в наименовании документа – номера Разрешения;</w:t>
      </w:r>
    </w:p>
    <w:p w:rsidR="008B27FE" w:rsidRDefault="008B27FE" w:rsidP="008B27FE">
      <w:pPr>
        <w:ind w:firstLine="539"/>
        <w:rPr>
          <w:sz w:val="28"/>
          <w:szCs w:val="28"/>
        </w:rPr>
      </w:pPr>
      <w:r>
        <w:rPr>
          <w:sz w:val="28"/>
          <w:szCs w:val="28"/>
        </w:rPr>
        <w:t>в заголовочной части документа:</w:t>
      </w:r>
    </w:p>
    <w:p w:rsidR="008B27FE" w:rsidRDefault="008B27FE" w:rsidP="008B27FE">
      <w:pPr>
        <w:ind w:firstLine="539"/>
        <w:rPr>
          <w:sz w:val="28"/>
          <w:szCs w:val="28"/>
        </w:rPr>
      </w:pPr>
      <w:r>
        <w:rPr>
          <w:sz w:val="28"/>
          <w:szCs w:val="28"/>
        </w:rPr>
        <w:t>-даты оформления Разрешения, с указанием в кодовой зоне заголовочной части формы даты оформления в формате «день, месяц, год» (00.00.0000);</w:t>
      </w:r>
    </w:p>
    <w:p w:rsidR="008B27FE" w:rsidRDefault="008B27FE" w:rsidP="008B27FE">
      <w:pPr>
        <w:ind w:firstLine="539"/>
        <w:rPr>
          <w:sz w:val="28"/>
          <w:szCs w:val="28"/>
        </w:rPr>
      </w:pPr>
      <w:r>
        <w:rPr>
          <w:sz w:val="28"/>
          <w:szCs w:val="28"/>
        </w:rPr>
        <w:t>-своего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документа соответствующего кода главы по бюджетной классификации главного распорядителя (кода распорядителя по Сводному реестру);</w:t>
      </w:r>
    </w:p>
    <w:p w:rsidR="008B27FE" w:rsidRDefault="008B27FE" w:rsidP="008B27FE">
      <w:pPr>
        <w:ind w:firstLine="539"/>
        <w:rPr>
          <w:sz w:val="28"/>
          <w:szCs w:val="28"/>
        </w:rPr>
      </w:pPr>
      <w:r>
        <w:rPr>
          <w:sz w:val="28"/>
          <w:szCs w:val="28"/>
        </w:rPr>
        <w:t>-номера Генерального разрешения, на основании которого сформировано Разрешение, с указанием в кодовой зоне заголовочной части документа даты регистрации Генерального разрешения, в формате  «день, месяц, год» (00.00.0000);</w:t>
      </w:r>
    </w:p>
    <w:p w:rsidR="008B27FE" w:rsidRDefault="008B27FE" w:rsidP="008B27FE">
      <w:pPr>
        <w:ind w:firstLine="539"/>
        <w:rPr>
          <w:sz w:val="28"/>
          <w:szCs w:val="28"/>
        </w:rPr>
      </w:pPr>
      <w:r>
        <w:rPr>
          <w:sz w:val="28"/>
          <w:szCs w:val="28"/>
        </w:rPr>
        <w:t>-полного наименования получателя, которое должно соответствовать реестровой записи Сводного реестра, с отражением в кодовой зоне заголовочной части документа кода получателя по Сводному реестру, ИНН и КПП получателя;</w:t>
      </w:r>
    </w:p>
    <w:p w:rsidR="008B27FE" w:rsidRDefault="008B27FE" w:rsidP="008B27FE">
      <w:pPr>
        <w:ind w:firstLine="539"/>
        <w:rPr>
          <w:sz w:val="28"/>
          <w:szCs w:val="28"/>
        </w:rPr>
      </w:pPr>
      <w:r>
        <w:rPr>
          <w:sz w:val="28"/>
          <w:szCs w:val="28"/>
        </w:rPr>
        <w:t>-юридический адрес получателя, и (или) адрес структурного или обособленного подразделения,  для которого предназначено данное Разрешение.</w:t>
      </w:r>
    </w:p>
    <w:p w:rsidR="008B27FE" w:rsidRDefault="008B27FE" w:rsidP="008B27FE">
      <w:pPr>
        <w:ind w:firstLine="539"/>
        <w:rPr>
          <w:sz w:val="28"/>
          <w:szCs w:val="28"/>
        </w:rPr>
      </w:pPr>
      <w:r>
        <w:rPr>
          <w:sz w:val="28"/>
          <w:szCs w:val="28"/>
        </w:rPr>
        <w:t>При формировании Разрешения получателем для созданных им структурных или обособленных подразделений по строке «Получатель бюджетных средств» заголовочной части документа указывается наименование подразделения, которое должно соответствовать наименованию, указанному в Сводном реестре</w:t>
      </w:r>
      <w:r>
        <w:rPr>
          <w:b/>
          <w:sz w:val="28"/>
          <w:szCs w:val="28"/>
        </w:rPr>
        <w:t>,</w:t>
      </w:r>
      <w:r>
        <w:rPr>
          <w:sz w:val="28"/>
          <w:szCs w:val="28"/>
        </w:rPr>
        <w:t xml:space="preserve"> с указанием в кодовой части документа, кода по Сводному реестру, ИНН и КПП.</w:t>
      </w:r>
    </w:p>
    <w:p w:rsidR="008B27FE" w:rsidRDefault="008B27FE" w:rsidP="008B27FE">
      <w:pPr>
        <w:ind w:firstLine="539"/>
        <w:rPr>
          <w:sz w:val="28"/>
          <w:szCs w:val="28"/>
        </w:rPr>
      </w:pPr>
      <w:r>
        <w:rPr>
          <w:sz w:val="28"/>
          <w:szCs w:val="28"/>
        </w:rPr>
        <w:t>При этом полное наименование получателя, создавшего структурное или обособленное подразделение (далее – головное учреждение), указывается по строке «Распорядитель бюджетных средств».</w:t>
      </w:r>
    </w:p>
    <w:p w:rsidR="008B27FE" w:rsidRDefault="008B27FE" w:rsidP="008B27FE">
      <w:pPr>
        <w:ind w:firstLine="539"/>
        <w:rPr>
          <w:sz w:val="28"/>
          <w:szCs w:val="28"/>
        </w:rPr>
      </w:pPr>
      <w:r>
        <w:rPr>
          <w:sz w:val="28"/>
          <w:szCs w:val="28"/>
        </w:rPr>
        <w:t>Строка «Получатель бюджетных средств» не заполняется в случае оформления Разрешения для получателей, являющихся главными распорядителями (распорядителями).</w:t>
      </w:r>
    </w:p>
    <w:p w:rsidR="008B27FE" w:rsidRDefault="008B27FE" w:rsidP="008B27FE">
      <w:pPr>
        <w:ind w:firstLine="539"/>
        <w:rPr>
          <w:sz w:val="28"/>
          <w:szCs w:val="28"/>
        </w:rPr>
      </w:pPr>
      <w:r>
        <w:rPr>
          <w:sz w:val="28"/>
          <w:szCs w:val="28"/>
        </w:rPr>
        <w:t>Табличная часть заполняется следующим образом:</w:t>
      </w:r>
    </w:p>
    <w:p w:rsidR="008B27FE" w:rsidRDefault="008B27FE" w:rsidP="008B27FE">
      <w:pPr>
        <w:ind w:firstLine="539"/>
        <w:rPr>
          <w:sz w:val="28"/>
          <w:szCs w:val="28"/>
        </w:rPr>
      </w:pPr>
      <w:r>
        <w:rPr>
          <w:sz w:val="28"/>
          <w:szCs w:val="28"/>
        </w:rPr>
        <w:t>в графе 1 – порядковый номер записи по строке Разрешения;</w:t>
      </w:r>
    </w:p>
    <w:p w:rsidR="008B27FE" w:rsidRDefault="008B27FE" w:rsidP="008B27FE">
      <w:pPr>
        <w:ind w:firstLine="539"/>
        <w:rPr>
          <w:sz w:val="28"/>
          <w:szCs w:val="28"/>
        </w:rPr>
      </w:pPr>
      <w:r>
        <w:rPr>
          <w:sz w:val="28"/>
          <w:szCs w:val="28"/>
        </w:rPr>
        <w:t>в графе 2 – полное наименование, дата принятия (регистрации) – в формате «день, месяц, год» (00.00.0000) и номер нормативного правового акта, устава учреждения;</w:t>
      </w:r>
    </w:p>
    <w:p w:rsidR="008B27FE" w:rsidRDefault="008B27FE" w:rsidP="008B27FE">
      <w:pPr>
        <w:ind w:firstLine="539"/>
        <w:rPr>
          <w:sz w:val="28"/>
          <w:szCs w:val="28"/>
        </w:rPr>
      </w:pPr>
      <w:r>
        <w:rPr>
          <w:sz w:val="28"/>
          <w:szCs w:val="28"/>
        </w:rPr>
        <w:lastRenderedPageBreak/>
        <w:t>в графах 3, 4 указываются согласно документу, отраженному в графе 2 соответственно:</w:t>
      </w:r>
    </w:p>
    <w:p w:rsidR="008B27FE" w:rsidRDefault="008B27FE" w:rsidP="008B27FE">
      <w:pPr>
        <w:ind w:firstLine="539"/>
        <w:rPr>
          <w:sz w:val="28"/>
          <w:szCs w:val="28"/>
        </w:rPr>
      </w:pPr>
      <w:r>
        <w:rPr>
          <w:sz w:val="28"/>
          <w:szCs w:val="28"/>
        </w:rPr>
        <w:t>-источники формирования средств от приносящей доход деятельности;</w:t>
      </w:r>
    </w:p>
    <w:p w:rsidR="008B27FE" w:rsidRDefault="008B27FE" w:rsidP="008B27FE">
      <w:pPr>
        <w:ind w:firstLine="539"/>
        <w:rPr>
          <w:sz w:val="28"/>
          <w:szCs w:val="28"/>
        </w:rPr>
      </w:pPr>
      <w:r>
        <w:rPr>
          <w:sz w:val="28"/>
          <w:szCs w:val="28"/>
        </w:rPr>
        <w:t>-направления использования средств от приносящей доход деятельности.</w:t>
      </w:r>
    </w:p>
    <w:p w:rsidR="008B27FE" w:rsidRDefault="008B27FE" w:rsidP="008B27FE">
      <w:pPr>
        <w:ind w:firstLine="539"/>
        <w:rPr>
          <w:sz w:val="28"/>
          <w:szCs w:val="28"/>
        </w:rPr>
      </w:pPr>
      <w:r>
        <w:rPr>
          <w:sz w:val="28"/>
          <w:szCs w:val="28"/>
        </w:rPr>
        <w:t>Разрешение, сформированное главным распорядителем (распорядителем), получателем, имеющим в подведомственности структурные или обособленные подразделения, должно быть подпи</w:t>
      </w:r>
      <w:smartTag w:uri="urn:schemas-microsoft-com:office:smarttags" w:element="PersonName">
        <w:r>
          <w:rPr>
            <w:sz w:val="28"/>
            <w:szCs w:val="28"/>
          </w:rPr>
          <w:t>са</w:t>
        </w:r>
      </w:smartTag>
      <w:r>
        <w:rPr>
          <w:sz w:val="28"/>
          <w:szCs w:val="28"/>
        </w:rPr>
        <w:t>но руководителем, бухгалтером, с отражением расшифровки подписей, содержащих фамилию, инициалы и даты подпи</w:t>
      </w:r>
      <w:smartTag w:uri="urn:schemas-microsoft-com:office:smarttags" w:element="PersonName">
        <w:r>
          <w:rPr>
            <w:sz w:val="28"/>
            <w:szCs w:val="28"/>
          </w:rPr>
          <w:t>са</w:t>
        </w:r>
      </w:smartTag>
      <w:r>
        <w:rPr>
          <w:sz w:val="28"/>
          <w:szCs w:val="28"/>
        </w:rPr>
        <w:t>ния.</w:t>
      </w:r>
    </w:p>
    <w:p w:rsidR="008B27FE" w:rsidRDefault="008B27FE" w:rsidP="008B27FE">
      <w:pPr>
        <w:ind w:firstLine="539"/>
        <w:rPr>
          <w:sz w:val="28"/>
          <w:szCs w:val="28"/>
        </w:rPr>
      </w:pPr>
      <w:r>
        <w:rPr>
          <w:sz w:val="28"/>
          <w:szCs w:val="28"/>
        </w:rPr>
        <w:t>Подписи руководителя, бухгалтера скрепляются гербовой печатью оформившего Разрешение главного распорядителя, распорядителя, получателя.</w:t>
      </w:r>
    </w:p>
    <w:p w:rsidR="008B27FE" w:rsidRDefault="008B27FE" w:rsidP="008B27FE">
      <w:pPr>
        <w:ind w:firstLine="539"/>
        <w:rPr>
          <w:sz w:val="28"/>
          <w:szCs w:val="28"/>
        </w:rPr>
      </w:pPr>
      <w:r>
        <w:rPr>
          <w:sz w:val="28"/>
          <w:szCs w:val="28"/>
        </w:rPr>
        <w:t>При представлении Разрешения в электронном виде собственноручные подписи руководителя, бухгалтера  заменяется электронной цифровой подписью.</w:t>
      </w:r>
    </w:p>
    <w:p w:rsidR="008B27FE" w:rsidRDefault="008B27FE" w:rsidP="008B27FE">
      <w:pPr>
        <w:tabs>
          <w:tab w:val="left" w:pos="900"/>
        </w:tabs>
        <w:ind w:firstLine="539"/>
        <w:rPr>
          <w:sz w:val="28"/>
          <w:szCs w:val="28"/>
        </w:rPr>
      </w:pPr>
      <w:r>
        <w:rPr>
          <w:sz w:val="28"/>
          <w:szCs w:val="28"/>
        </w:rPr>
        <w:t>5.6. Оформление Дополнения к Разрешению на осуществление приносящей доход деятельности осуществляется в следующем порядке.</w:t>
      </w:r>
    </w:p>
    <w:p w:rsidR="008B27FE" w:rsidRDefault="008B27FE" w:rsidP="008B27FE">
      <w:pPr>
        <w:ind w:firstLine="539"/>
        <w:rPr>
          <w:sz w:val="28"/>
          <w:szCs w:val="28"/>
        </w:rPr>
      </w:pPr>
      <w:r>
        <w:rPr>
          <w:sz w:val="28"/>
          <w:szCs w:val="28"/>
        </w:rPr>
        <w:t>Главный распорядитель (распорядитель) заполняет заголовочную часть Дополнения к Разрешению с указанием:</w:t>
      </w:r>
    </w:p>
    <w:p w:rsidR="008B27FE" w:rsidRDefault="008B27FE" w:rsidP="008B27FE">
      <w:pPr>
        <w:ind w:firstLine="539"/>
        <w:rPr>
          <w:sz w:val="28"/>
          <w:szCs w:val="28"/>
        </w:rPr>
      </w:pPr>
      <w:r>
        <w:rPr>
          <w:sz w:val="28"/>
          <w:szCs w:val="28"/>
        </w:rPr>
        <w:t>в наименовании документа – номера Дополнения к Разрешению и номера Разрешения, к которому сформировано данное Дополнение к разрешению (с отражением в кодовой зоне заголовочной части документа – даты Разрешения в формате «день, месяц, год» (00.00.0000);</w:t>
      </w:r>
    </w:p>
    <w:p w:rsidR="008B27FE" w:rsidRDefault="008B27FE" w:rsidP="008B27FE">
      <w:pPr>
        <w:ind w:firstLine="539"/>
        <w:rPr>
          <w:sz w:val="28"/>
          <w:szCs w:val="28"/>
        </w:rPr>
      </w:pPr>
      <w:r>
        <w:rPr>
          <w:sz w:val="28"/>
          <w:szCs w:val="28"/>
        </w:rPr>
        <w:t>в заголовочной части документа:</w:t>
      </w:r>
    </w:p>
    <w:p w:rsidR="008B27FE" w:rsidRDefault="008B27FE" w:rsidP="008B27FE">
      <w:pPr>
        <w:ind w:firstLine="539"/>
        <w:rPr>
          <w:sz w:val="28"/>
          <w:szCs w:val="28"/>
        </w:rPr>
      </w:pPr>
      <w:r>
        <w:rPr>
          <w:sz w:val="28"/>
          <w:szCs w:val="28"/>
        </w:rPr>
        <w:t>-даты оформления Дополнения к Разрешению, с указанием в кодовой зоне заголовочной части документа даты в формате «день, месяц, год» (00.00.0000);</w:t>
      </w:r>
    </w:p>
    <w:p w:rsidR="008B27FE" w:rsidRDefault="008B27FE" w:rsidP="008B27FE">
      <w:pPr>
        <w:ind w:firstLine="539"/>
        <w:rPr>
          <w:sz w:val="28"/>
          <w:szCs w:val="28"/>
        </w:rPr>
      </w:pPr>
      <w:r>
        <w:rPr>
          <w:sz w:val="28"/>
          <w:szCs w:val="28"/>
        </w:rPr>
        <w:t>-своего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документа соответствующего кода главы по бюджетной классификации главного распорядителя (кода распорядителя по Сводному реестру);</w:t>
      </w:r>
    </w:p>
    <w:p w:rsidR="008B27FE" w:rsidRDefault="008B27FE" w:rsidP="008B27FE">
      <w:pPr>
        <w:ind w:firstLine="539"/>
        <w:rPr>
          <w:sz w:val="28"/>
          <w:szCs w:val="28"/>
        </w:rPr>
      </w:pPr>
      <w:r>
        <w:rPr>
          <w:sz w:val="28"/>
          <w:szCs w:val="28"/>
        </w:rPr>
        <w:t>-полного наименования получателя, которое должно соответствовать реестровой записи Сводного реестра, с отражением в кодовой зоне заголовочной части документа кода получателя по Сводному реестру, ИНН и КПП получателя;</w:t>
      </w:r>
    </w:p>
    <w:p w:rsidR="008B27FE" w:rsidRDefault="008B27FE" w:rsidP="008B27FE">
      <w:pPr>
        <w:ind w:firstLine="539"/>
        <w:rPr>
          <w:sz w:val="28"/>
          <w:szCs w:val="28"/>
        </w:rPr>
      </w:pPr>
      <w:r>
        <w:rPr>
          <w:sz w:val="28"/>
          <w:szCs w:val="28"/>
        </w:rPr>
        <w:t>-в случае изменения наименования получателя, структурного или обособленного подразделения отдельно указывается старое полное наименование и новое полное наименование получателя средств бюджета;</w:t>
      </w:r>
    </w:p>
    <w:p w:rsidR="008B27FE" w:rsidRDefault="008B27FE" w:rsidP="008B27FE">
      <w:pPr>
        <w:ind w:firstLine="539"/>
        <w:rPr>
          <w:sz w:val="28"/>
          <w:szCs w:val="28"/>
        </w:rPr>
      </w:pPr>
      <w:r>
        <w:rPr>
          <w:sz w:val="28"/>
          <w:szCs w:val="28"/>
        </w:rPr>
        <w:t>-юридический адрес получателя, и (или) адрес структурного или обособленного подразделения, для которого предназначено данное Дополнение к Разрешению;</w:t>
      </w:r>
    </w:p>
    <w:p w:rsidR="008B27FE" w:rsidRDefault="008B27FE" w:rsidP="008B27FE">
      <w:pPr>
        <w:ind w:firstLine="539"/>
        <w:rPr>
          <w:sz w:val="28"/>
          <w:szCs w:val="28"/>
        </w:rPr>
      </w:pPr>
      <w:r>
        <w:rPr>
          <w:sz w:val="28"/>
          <w:szCs w:val="28"/>
        </w:rPr>
        <w:t>- в случае изменения юридического адре</w:t>
      </w:r>
      <w:smartTag w:uri="urn:schemas-microsoft-com:office:smarttags" w:element="PersonName">
        <w:r>
          <w:rPr>
            <w:sz w:val="28"/>
            <w:szCs w:val="28"/>
          </w:rPr>
          <w:t>са</w:t>
        </w:r>
      </w:smartTag>
      <w:r>
        <w:rPr>
          <w:sz w:val="28"/>
          <w:szCs w:val="28"/>
        </w:rPr>
        <w:t xml:space="preserve"> получателя, структурного или обособленного подразделения отдельно указывается старый и новый юридический адрес получателя средств бюджета и (или) адрес структурного или обособленного подразделения, для которого предназначено данное </w:t>
      </w:r>
      <w:r>
        <w:rPr>
          <w:sz w:val="28"/>
          <w:szCs w:val="28"/>
        </w:rPr>
        <w:lastRenderedPageBreak/>
        <w:t>Дополнение к Разрешению.</w:t>
      </w:r>
    </w:p>
    <w:p w:rsidR="008B27FE" w:rsidRDefault="008B27FE" w:rsidP="008B27FE">
      <w:pPr>
        <w:ind w:firstLine="539"/>
        <w:rPr>
          <w:sz w:val="28"/>
          <w:szCs w:val="28"/>
        </w:rPr>
      </w:pPr>
      <w:r>
        <w:rPr>
          <w:sz w:val="28"/>
          <w:szCs w:val="28"/>
        </w:rPr>
        <w:t>При формировании получателем Дополнения к Разрешению для созданных им структурных или обособленных подразделений по строке «Получатель бюджетных средств» заголовочной части документа указывается наименование подразделения, которое должно соответствовать реестровой записи Сводного реестра с указанием в кодовой части документа, кода по Сводному реестру, ИНН и КПП.</w:t>
      </w:r>
    </w:p>
    <w:p w:rsidR="008B27FE" w:rsidRDefault="008B27FE" w:rsidP="008B27FE">
      <w:pPr>
        <w:ind w:firstLine="539"/>
        <w:rPr>
          <w:sz w:val="28"/>
          <w:szCs w:val="28"/>
        </w:rPr>
      </w:pPr>
      <w:r>
        <w:rPr>
          <w:sz w:val="28"/>
          <w:szCs w:val="28"/>
        </w:rPr>
        <w:t>При этом полное наименование получателя, указывается по строке «Распорядитель бюджетных средств».</w:t>
      </w:r>
    </w:p>
    <w:p w:rsidR="008B27FE" w:rsidRDefault="008B27FE" w:rsidP="008B27FE">
      <w:pPr>
        <w:ind w:firstLine="539"/>
        <w:rPr>
          <w:sz w:val="28"/>
          <w:szCs w:val="28"/>
        </w:rPr>
      </w:pPr>
      <w:r>
        <w:rPr>
          <w:sz w:val="28"/>
          <w:szCs w:val="28"/>
        </w:rPr>
        <w:t>Строка «Получатель бюджетных средств» не заполняется в случае оформления Дополнения к Разрешению для получателей, являющихся главными распорядителями (распорядителями).</w:t>
      </w:r>
    </w:p>
    <w:p w:rsidR="008B27FE" w:rsidRDefault="008B27FE" w:rsidP="008B27FE">
      <w:pPr>
        <w:ind w:firstLine="539"/>
        <w:rPr>
          <w:sz w:val="28"/>
          <w:szCs w:val="28"/>
        </w:rPr>
      </w:pPr>
      <w:r>
        <w:rPr>
          <w:sz w:val="28"/>
          <w:szCs w:val="28"/>
        </w:rPr>
        <w:t>В строке «Специальные указания» при необходимости отражается причина оформления Дополнения к Разрешению, в том числе указание на отзыв Разрешения и при необходимости причина отзыва.</w:t>
      </w:r>
    </w:p>
    <w:p w:rsidR="008B27FE" w:rsidRDefault="008B27FE" w:rsidP="008B27FE">
      <w:pPr>
        <w:ind w:firstLine="539"/>
        <w:rPr>
          <w:sz w:val="28"/>
          <w:szCs w:val="28"/>
        </w:rPr>
      </w:pPr>
      <w:r>
        <w:rPr>
          <w:sz w:val="28"/>
          <w:szCs w:val="28"/>
        </w:rPr>
        <w:t>Табличная часть заполняется следующим образом:</w:t>
      </w:r>
    </w:p>
    <w:p w:rsidR="008B27FE" w:rsidRDefault="008B27FE" w:rsidP="008B27FE">
      <w:pPr>
        <w:ind w:firstLine="539"/>
        <w:rPr>
          <w:sz w:val="28"/>
          <w:szCs w:val="28"/>
        </w:rPr>
      </w:pPr>
      <w:r>
        <w:rPr>
          <w:sz w:val="28"/>
          <w:szCs w:val="28"/>
        </w:rPr>
        <w:t>в графе 1 – порядковый номер записи по строке Дополнения к Разрешению;</w:t>
      </w:r>
    </w:p>
    <w:p w:rsidR="008B27FE" w:rsidRDefault="008B27FE" w:rsidP="008B27FE">
      <w:pPr>
        <w:ind w:firstLine="539"/>
        <w:rPr>
          <w:sz w:val="28"/>
          <w:szCs w:val="28"/>
        </w:rPr>
      </w:pPr>
      <w:r>
        <w:rPr>
          <w:sz w:val="28"/>
          <w:szCs w:val="28"/>
        </w:rPr>
        <w:t>в графе 2 – полное наименование нормативного правового акта, устава учреждения, устанавливающего (исключающего) источники формирования или направления использования средств от приносящей доход деятельности, в соответствии с которым внесены изменения в Генеральное разрешение (вносятся изменения в Разрешение), а также дата принятия, (регистрации) – в формате «день, месяц, год» (00.00.0000) и номер нормативного правового акта, устава учреждения;</w:t>
      </w:r>
    </w:p>
    <w:p w:rsidR="008B27FE" w:rsidRDefault="008B27FE" w:rsidP="008B27FE">
      <w:pPr>
        <w:ind w:firstLine="539"/>
        <w:rPr>
          <w:sz w:val="28"/>
          <w:szCs w:val="28"/>
        </w:rPr>
      </w:pPr>
      <w:r>
        <w:rPr>
          <w:sz w:val="28"/>
          <w:szCs w:val="28"/>
        </w:rPr>
        <w:t>в графе 3 – соответствующий указанному в графе 2 нормативному правовому акту, положению устава учреждения порядковый номер записи в Разрешении;</w:t>
      </w:r>
    </w:p>
    <w:p w:rsidR="008B27FE" w:rsidRDefault="008B27FE" w:rsidP="008B27FE">
      <w:pPr>
        <w:ind w:firstLine="539"/>
        <w:rPr>
          <w:sz w:val="28"/>
          <w:szCs w:val="28"/>
        </w:rPr>
      </w:pPr>
      <w:r>
        <w:rPr>
          <w:sz w:val="28"/>
          <w:szCs w:val="28"/>
        </w:rPr>
        <w:t>в графах 4, 5 – вносимые согласно нормативному правовому акту, уставу учреждения, указанному в графе 2, изменения соответственно:</w:t>
      </w:r>
    </w:p>
    <w:p w:rsidR="008B27FE" w:rsidRDefault="008B27FE" w:rsidP="008B27FE">
      <w:pPr>
        <w:ind w:firstLine="539"/>
        <w:rPr>
          <w:sz w:val="28"/>
          <w:szCs w:val="28"/>
        </w:rPr>
      </w:pPr>
      <w:r>
        <w:rPr>
          <w:sz w:val="28"/>
          <w:szCs w:val="28"/>
        </w:rPr>
        <w:t>-в источники формирования средств от приносящей доход деятельности;</w:t>
      </w:r>
    </w:p>
    <w:p w:rsidR="008B27FE" w:rsidRDefault="008B27FE" w:rsidP="008B27FE">
      <w:pPr>
        <w:ind w:firstLine="539"/>
        <w:rPr>
          <w:sz w:val="28"/>
          <w:szCs w:val="28"/>
        </w:rPr>
      </w:pPr>
      <w:r>
        <w:rPr>
          <w:sz w:val="28"/>
          <w:szCs w:val="28"/>
        </w:rPr>
        <w:t>-в направления использования средств от приносящей доход деятельности;</w:t>
      </w:r>
    </w:p>
    <w:p w:rsidR="008B27FE" w:rsidRDefault="008B27FE" w:rsidP="008B27FE">
      <w:pPr>
        <w:ind w:firstLine="539"/>
        <w:rPr>
          <w:sz w:val="28"/>
          <w:szCs w:val="28"/>
        </w:rPr>
      </w:pPr>
      <w:r>
        <w:rPr>
          <w:sz w:val="28"/>
          <w:szCs w:val="28"/>
        </w:rPr>
        <w:t>в графах 6, 7 отражается новая редакция записи Разрешения, с учетом вносимых, согласно  документу, указанному в графе 2 Дополнения к Разрешению, изменений, соответственно:</w:t>
      </w:r>
    </w:p>
    <w:p w:rsidR="008B27FE" w:rsidRDefault="008B27FE" w:rsidP="008B27FE">
      <w:pPr>
        <w:ind w:firstLine="539"/>
        <w:rPr>
          <w:sz w:val="28"/>
          <w:szCs w:val="28"/>
        </w:rPr>
      </w:pPr>
      <w:r>
        <w:rPr>
          <w:sz w:val="28"/>
          <w:szCs w:val="28"/>
        </w:rPr>
        <w:t>-по источникам формирования средств от приносящей доход деятельности;</w:t>
      </w:r>
    </w:p>
    <w:p w:rsidR="008B27FE" w:rsidRDefault="008B27FE" w:rsidP="008B27FE">
      <w:pPr>
        <w:ind w:firstLine="539"/>
        <w:rPr>
          <w:sz w:val="28"/>
          <w:szCs w:val="28"/>
        </w:rPr>
      </w:pPr>
      <w:r>
        <w:rPr>
          <w:sz w:val="28"/>
          <w:szCs w:val="28"/>
        </w:rPr>
        <w:t>-по направлениям использования средств от приносящей доход деятельности.</w:t>
      </w:r>
    </w:p>
    <w:p w:rsidR="008B27FE" w:rsidRDefault="008B27FE" w:rsidP="008B27FE">
      <w:pPr>
        <w:ind w:firstLine="539"/>
        <w:rPr>
          <w:sz w:val="28"/>
          <w:szCs w:val="28"/>
        </w:rPr>
      </w:pPr>
      <w:r>
        <w:rPr>
          <w:sz w:val="28"/>
          <w:szCs w:val="28"/>
        </w:rPr>
        <w:t>Дополнение к Разрешению, представляемое в ТФУ МФ РБ Дюртюлинского района, должно быть подпи</w:t>
      </w:r>
      <w:smartTag w:uri="urn:schemas-microsoft-com:office:smarttags" w:element="PersonName">
        <w:r>
          <w:rPr>
            <w:sz w:val="28"/>
            <w:szCs w:val="28"/>
          </w:rPr>
          <w:t>са</w:t>
        </w:r>
      </w:smartTag>
      <w:r>
        <w:rPr>
          <w:sz w:val="28"/>
          <w:szCs w:val="28"/>
        </w:rPr>
        <w:t>но руководителем, бухгалтером получателя с отражением расшифровок подписей, содержащих фамилию и инициалы, и даты подпи</w:t>
      </w:r>
      <w:smartTag w:uri="urn:schemas-microsoft-com:office:smarttags" w:element="PersonName">
        <w:r>
          <w:rPr>
            <w:sz w:val="28"/>
            <w:szCs w:val="28"/>
          </w:rPr>
          <w:t>са</w:t>
        </w:r>
      </w:smartTag>
      <w:r>
        <w:rPr>
          <w:sz w:val="28"/>
          <w:szCs w:val="28"/>
        </w:rPr>
        <w:t>ния Дополнения к Разрешению.</w:t>
      </w:r>
    </w:p>
    <w:p w:rsidR="008B27FE" w:rsidRDefault="008B27FE" w:rsidP="008B27FE">
      <w:pPr>
        <w:ind w:firstLine="539"/>
        <w:rPr>
          <w:sz w:val="28"/>
          <w:szCs w:val="28"/>
        </w:rPr>
      </w:pPr>
      <w:r>
        <w:rPr>
          <w:sz w:val="28"/>
          <w:szCs w:val="28"/>
        </w:rPr>
        <w:t>Подписи руководителя, бухгалтера скрепляются гербовой печатью главного распорядителя, распорядителя, получателя.</w:t>
      </w:r>
    </w:p>
    <w:p w:rsidR="008B27FE" w:rsidRDefault="008B27FE" w:rsidP="008B27FE">
      <w:pPr>
        <w:ind w:firstLine="539"/>
        <w:rPr>
          <w:sz w:val="28"/>
          <w:szCs w:val="28"/>
        </w:rPr>
      </w:pPr>
      <w:r>
        <w:rPr>
          <w:sz w:val="28"/>
          <w:szCs w:val="28"/>
        </w:rPr>
        <w:lastRenderedPageBreak/>
        <w:t>При представлении Дополнения к генеральному разрешению в электронном виде собственноручная подпись руководителя, бухгалтера   заменяется электронной цифровой подписью.</w:t>
      </w:r>
    </w:p>
    <w:p w:rsidR="008B27FE" w:rsidRDefault="008B27FE" w:rsidP="008B27FE">
      <w:pPr>
        <w:ind w:firstLine="539"/>
        <w:rPr>
          <w:sz w:val="28"/>
          <w:szCs w:val="28"/>
        </w:rPr>
      </w:pPr>
      <w:r>
        <w:rPr>
          <w:sz w:val="28"/>
          <w:szCs w:val="28"/>
        </w:rPr>
        <w:t>При представлении Дополнения к разрешению в электронном виде собственноручная подпись руководителя,  бухгалтера заменяется электронной цифровой подписью.</w:t>
      </w:r>
    </w:p>
    <w:p w:rsidR="008B27FE" w:rsidRDefault="008B27FE" w:rsidP="008B27FE">
      <w:pPr>
        <w:ind w:firstLine="539"/>
        <w:rPr>
          <w:sz w:val="28"/>
          <w:szCs w:val="28"/>
        </w:rPr>
      </w:pPr>
      <w:r>
        <w:rPr>
          <w:sz w:val="28"/>
          <w:szCs w:val="28"/>
        </w:rPr>
        <w:t>5.7. Формирование Сведений о сметных назначениях, содержащихся в Сметах доходов и расходов по приносящей доход деятельности, осуществляется следующим образом.</w:t>
      </w:r>
    </w:p>
    <w:p w:rsidR="008B27FE" w:rsidRDefault="008B27FE" w:rsidP="008B27FE">
      <w:pPr>
        <w:ind w:firstLine="539"/>
        <w:rPr>
          <w:sz w:val="28"/>
          <w:szCs w:val="28"/>
        </w:rPr>
      </w:pPr>
      <w:r>
        <w:rPr>
          <w:sz w:val="28"/>
          <w:szCs w:val="28"/>
        </w:rPr>
        <w:t>Получатель заполняет заголовочную часть Сведений о смете с указанием:</w:t>
      </w:r>
    </w:p>
    <w:p w:rsidR="008B27FE" w:rsidRDefault="008B27FE" w:rsidP="008B27FE">
      <w:pPr>
        <w:ind w:firstLine="539"/>
        <w:rPr>
          <w:sz w:val="28"/>
          <w:szCs w:val="28"/>
        </w:rPr>
      </w:pPr>
      <w:r>
        <w:rPr>
          <w:sz w:val="28"/>
          <w:szCs w:val="28"/>
        </w:rPr>
        <w:t>в наименовании – уникального номера Сведения о смете, который присваивается в порядке, установленном главным распорядителем, распорядителем и года, на который Сметой доходов и расходов по приносящей доход деятельности, утверждены сметные назначения, отражаемые в Сведениях о смете;</w:t>
      </w:r>
    </w:p>
    <w:p w:rsidR="008B27FE" w:rsidRDefault="008B27FE" w:rsidP="008B27FE">
      <w:pPr>
        <w:ind w:firstLine="539"/>
        <w:rPr>
          <w:sz w:val="28"/>
          <w:szCs w:val="28"/>
        </w:rPr>
      </w:pPr>
      <w:r>
        <w:rPr>
          <w:sz w:val="28"/>
          <w:szCs w:val="28"/>
        </w:rPr>
        <w:t>в заголовочной части документа:</w:t>
      </w:r>
    </w:p>
    <w:p w:rsidR="008B27FE" w:rsidRDefault="008B27FE" w:rsidP="008B27FE">
      <w:pPr>
        <w:ind w:firstLine="539"/>
        <w:rPr>
          <w:sz w:val="28"/>
          <w:szCs w:val="28"/>
        </w:rPr>
      </w:pPr>
      <w:r>
        <w:rPr>
          <w:sz w:val="28"/>
          <w:szCs w:val="28"/>
        </w:rPr>
        <w:t>-даты составления Сведений о смете, с указанием в кодовой зоне заголовочной части документа даты в формате «день, месяц, год» (00.00.0000);</w:t>
      </w:r>
    </w:p>
    <w:p w:rsidR="008B27FE" w:rsidRDefault="008B27FE" w:rsidP="008B27FE">
      <w:pPr>
        <w:ind w:firstLine="539"/>
        <w:rPr>
          <w:sz w:val="28"/>
          <w:szCs w:val="28"/>
        </w:rPr>
      </w:pPr>
      <w:r>
        <w:rPr>
          <w:sz w:val="28"/>
          <w:szCs w:val="28"/>
        </w:rPr>
        <w:t>-своего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документа кода получателя по Сводному реестру и номера лицевого счета получателя бюджетных средств;</w:t>
      </w:r>
    </w:p>
    <w:p w:rsidR="008B27FE" w:rsidRDefault="008B27FE" w:rsidP="008B27FE">
      <w:pPr>
        <w:ind w:firstLine="539"/>
        <w:rPr>
          <w:sz w:val="28"/>
          <w:szCs w:val="28"/>
        </w:rPr>
      </w:pPr>
      <w:r>
        <w:rPr>
          <w:sz w:val="28"/>
          <w:szCs w:val="28"/>
        </w:rPr>
        <w:t>-полного наименования главного распорядителя, в ведении которого находится получатель, с отражением в кодовой зоне заголовочной части документа кода главы по бюджетной классификации главного распорядителя;</w:t>
      </w:r>
    </w:p>
    <w:p w:rsidR="008B27FE" w:rsidRDefault="008B27FE" w:rsidP="008B27FE">
      <w:pPr>
        <w:ind w:firstLine="539"/>
        <w:rPr>
          <w:sz w:val="28"/>
          <w:szCs w:val="28"/>
        </w:rPr>
      </w:pPr>
      <w:r>
        <w:rPr>
          <w:sz w:val="28"/>
          <w:szCs w:val="28"/>
        </w:rPr>
        <w:t>-по строке «Кому» указывается полное наименование ТФУ МФ РБ Дюртюлинского района в которое представляются Сведения о смете. В кодовой зоне «Остаток средств на начало года» указывается остаток средств по приносящей доход деятельности, учитываемый на лицевом счете получателя бюджетных средств на 1 января текущего финансового года (далее вступительный остаток).</w:t>
      </w:r>
    </w:p>
    <w:p w:rsidR="008B27FE" w:rsidRDefault="008B27FE" w:rsidP="008B27FE">
      <w:pPr>
        <w:ind w:firstLine="539"/>
        <w:rPr>
          <w:sz w:val="28"/>
          <w:szCs w:val="28"/>
        </w:rPr>
      </w:pPr>
      <w:r>
        <w:rPr>
          <w:sz w:val="28"/>
          <w:szCs w:val="28"/>
        </w:rPr>
        <w:t>Табличная часть заполняется получателем  в следующем порядке:</w:t>
      </w:r>
    </w:p>
    <w:p w:rsidR="008B27FE" w:rsidRDefault="008B27FE" w:rsidP="008B27FE">
      <w:pPr>
        <w:ind w:firstLine="539"/>
        <w:rPr>
          <w:sz w:val="28"/>
          <w:szCs w:val="28"/>
        </w:rPr>
      </w:pPr>
      <w:r>
        <w:rPr>
          <w:sz w:val="28"/>
          <w:szCs w:val="28"/>
        </w:rPr>
        <w:t>в графе 1 указываются порядковые номера записей Разрешения, с учетом утвержденных на дату представления Сведений о смете Дополнений к Разрешению, согласно которым установлены соответствующие источники формирования средств от приносящей доход деятельности, их направления использования;</w:t>
      </w:r>
    </w:p>
    <w:p w:rsidR="008B27FE" w:rsidRDefault="008B27FE" w:rsidP="008B27FE">
      <w:pPr>
        <w:ind w:firstLine="539"/>
        <w:rPr>
          <w:sz w:val="28"/>
          <w:szCs w:val="28"/>
        </w:rPr>
      </w:pPr>
      <w:r>
        <w:rPr>
          <w:sz w:val="28"/>
          <w:szCs w:val="28"/>
        </w:rPr>
        <w:t>в графе 2 указываются коды бюджетной классификации источников формирования средств, направлений использования средств согласно записям Разрешения, номера которых, отражены в графе 1 документа;</w:t>
      </w:r>
    </w:p>
    <w:p w:rsidR="008B27FE" w:rsidRDefault="008B27FE" w:rsidP="008B27FE">
      <w:pPr>
        <w:ind w:firstLine="539"/>
        <w:rPr>
          <w:sz w:val="28"/>
          <w:szCs w:val="28"/>
        </w:rPr>
      </w:pPr>
      <w:r>
        <w:rPr>
          <w:sz w:val="28"/>
          <w:szCs w:val="28"/>
        </w:rPr>
        <w:t>в графе 3 указывается период равный текущему финансовому году;</w:t>
      </w:r>
    </w:p>
    <w:p w:rsidR="008B27FE" w:rsidRDefault="008B27FE" w:rsidP="008B27FE">
      <w:pPr>
        <w:ind w:firstLine="539"/>
        <w:rPr>
          <w:sz w:val="28"/>
          <w:szCs w:val="28"/>
        </w:rPr>
      </w:pPr>
      <w:r>
        <w:rPr>
          <w:sz w:val="28"/>
          <w:szCs w:val="28"/>
        </w:rPr>
        <w:t xml:space="preserve">в графах 4 – 6 в разрезе кодов бюджетной классификации, отраженных в графе 2 документа, указываются  показатели годовых сметных назначений, </w:t>
      </w:r>
      <w:r>
        <w:rPr>
          <w:sz w:val="28"/>
          <w:szCs w:val="28"/>
        </w:rPr>
        <w:lastRenderedPageBreak/>
        <w:t>утвержденные Сметой доходов и расходов с учетом утвержденных на дату представления Сведений о смете  изменений в Смету доходов и расходов, соответственно:</w:t>
      </w:r>
    </w:p>
    <w:p w:rsidR="008B27FE" w:rsidRDefault="008B27FE" w:rsidP="008B27FE">
      <w:pPr>
        <w:ind w:firstLine="539"/>
        <w:rPr>
          <w:sz w:val="28"/>
          <w:szCs w:val="28"/>
        </w:rPr>
      </w:pPr>
      <w:r>
        <w:rPr>
          <w:sz w:val="28"/>
          <w:szCs w:val="28"/>
        </w:rPr>
        <w:t>в сумме доходов, в разрезе кодов классификации доходов;</w:t>
      </w:r>
    </w:p>
    <w:p w:rsidR="008B27FE" w:rsidRDefault="008B27FE" w:rsidP="008B27FE">
      <w:pPr>
        <w:ind w:firstLine="539"/>
        <w:rPr>
          <w:sz w:val="28"/>
          <w:szCs w:val="28"/>
        </w:rPr>
      </w:pPr>
      <w:r>
        <w:rPr>
          <w:sz w:val="28"/>
          <w:szCs w:val="28"/>
        </w:rPr>
        <w:t>в сумме расходов, в разрезе кодов классификации расходов;</w:t>
      </w:r>
    </w:p>
    <w:p w:rsidR="008B27FE" w:rsidRDefault="008B27FE" w:rsidP="008B27FE">
      <w:pPr>
        <w:ind w:firstLine="539"/>
        <w:rPr>
          <w:sz w:val="28"/>
          <w:szCs w:val="28"/>
        </w:rPr>
      </w:pPr>
      <w:r>
        <w:rPr>
          <w:sz w:val="28"/>
          <w:szCs w:val="28"/>
        </w:rPr>
        <w:t>в сумме источников финансирования дефицита – в сумме показателя по изменению остатков денежных средств на лицевом счете получателя, по соответствующему коду увеличения (уменьшения) прочих остатков денежных средств бюджета сельского поселения Старобаишевский сельсовет муниципального района Дюртюлинский район Республики Башкортостан по бюджетной классификации.</w:t>
      </w:r>
    </w:p>
    <w:p w:rsidR="008B27FE" w:rsidRDefault="008B27FE" w:rsidP="008B27FE">
      <w:pPr>
        <w:ind w:firstLine="539"/>
        <w:rPr>
          <w:sz w:val="28"/>
          <w:szCs w:val="28"/>
        </w:rPr>
      </w:pPr>
      <w:r>
        <w:rPr>
          <w:sz w:val="28"/>
          <w:szCs w:val="28"/>
        </w:rPr>
        <w:t>При этом сумма перечислений денежных средств между структурными или территориально обособленными подразделениями и получателем их создавшим (головным учреждением) указывается в графе 6, с отражением в графе 2 кода изменения остатков средств по бюджетной классификации.</w:t>
      </w:r>
    </w:p>
    <w:p w:rsidR="008B27FE" w:rsidRDefault="008B27FE" w:rsidP="008B27FE">
      <w:pPr>
        <w:ind w:firstLine="539"/>
        <w:rPr>
          <w:sz w:val="28"/>
          <w:szCs w:val="28"/>
        </w:rPr>
      </w:pPr>
      <w:r>
        <w:rPr>
          <w:sz w:val="28"/>
          <w:szCs w:val="28"/>
        </w:rPr>
        <w:t>По строке «Всего» в графах 4 – 6  отражается общая сумма утвержденных на финансовый год Сметой доходов и расходов с учетом утвержденных на дату представления Сведений о смете изменений в Смету доходов и расходов показателей годовых сметных назначений, соответственно по доходам, расходам и источникам финансирования дефицита.</w:t>
      </w:r>
    </w:p>
    <w:p w:rsidR="008B27FE" w:rsidRDefault="008B27FE" w:rsidP="008B27FE">
      <w:pPr>
        <w:ind w:firstLine="539"/>
        <w:rPr>
          <w:sz w:val="28"/>
          <w:szCs w:val="28"/>
        </w:rPr>
      </w:pPr>
      <w:r>
        <w:rPr>
          <w:sz w:val="28"/>
          <w:szCs w:val="28"/>
        </w:rPr>
        <w:t>Представленные в ТФУ МФ РБ Дюртюлинского района  Сведения о смете подписываются руководителем и бухгалтером главного распорядителя с отражением расшифровки подписей, содержащей указания фамилии и инициалов.</w:t>
      </w:r>
    </w:p>
    <w:p w:rsidR="008B27FE" w:rsidRDefault="008B27FE" w:rsidP="008B27FE">
      <w:pPr>
        <w:ind w:firstLine="539"/>
        <w:rPr>
          <w:sz w:val="28"/>
          <w:szCs w:val="28"/>
        </w:rPr>
      </w:pPr>
      <w:r>
        <w:rPr>
          <w:sz w:val="28"/>
          <w:szCs w:val="28"/>
        </w:rPr>
        <w:t>Каждая завершенная страница Сведений о смете должна быть пронумерована, с указанием порядкового номера страницы и общего числа страниц документа.</w:t>
      </w:r>
    </w:p>
    <w:p w:rsidR="00B14323" w:rsidRDefault="00B14323">
      <w:pPr>
        <w:ind w:firstLine="709"/>
        <w:jc w:val="both"/>
        <w:rPr>
          <w:sz w:val="28"/>
          <w:szCs w:val="28"/>
        </w:rPr>
      </w:pPr>
    </w:p>
    <w:sectPr w:rsidR="00B14323" w:rsidSect="004C0D1A">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15C4293"/>
    <w:multiLevelType w:val="multilevel"/>
    <w:tmpl w:val="6D748EF0"/>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9"/>
        </w:tabs>
        <w:ind w:left="1909" w:hanging="1200"/>
      </w:pPr>
      <w:rPr>
        <w:rFonts w:hint="default"/>
        <w:color w:val="auto"/>
      </w:rPr>
    </w:lvl>
    <w:lvl w:ilvl="2">
      <w:start w:val="1"/>
      <w:numFmt w:val="decimal"/>
      <w:lvlText w:val="%1.%2.%3."/>
      <w:lvlJc w:val="left"/>
      <w:pPr>
        <w:tabs>
          <w:tab w:val="num" w:pos="2618"/>
        </w:tabs>
        <w:ind w:left="2618" w:hanging="1200"/>
      </w:pPr>
      <w:rPr>
        <w:rFonts w:hint="default"/>
        <w:color w:val="auto"/>
      </w:rPr>
    </w:lvl>
    <w:lvl w:ilvl="3">
      <w:start w:val="1"/>
      <w:numFmt w:val="decimal"/>
      <w:lvlText w:val="%1.%2.%3.%4."/>
      <w:lvlJc w:val="left"/>
      <w:pPr>
        <w:tabs>
          <w:tab w:val="num" w:pos="3327"/>
        </w:tabs>
        <w:ind w:left="3327" w:hanging="1200"/>
      </w:pPr>
      <w:rPr>
        <w:rFonts w:hint="default"/>
        <w:color w:val="auto"/>
      </w:rPr>
    </w:lvl>
    <w:lvl w:ilvl="4">
      <w:start w:val="1"/>
      <w:numFmt w:val="decimal"/>
      <w:lvlText w:val="%1.%2.%3.%4.%5."/>
      <w:lvlJc w:val="left"/>
      <w:pPr>
        <w:tabs>
          <w:tab w:val="num" w:pos="4036"/>
        </w:tabs>
        <w:ind w:left="4036" w:hanging="120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rsids>
    <w:rsidRoot w:val="002E045D"/>
    <w:rsid w:val="002E045D"/>
    <w:rsid w:val="00336247"/>
    <w:rsid w:val="00414CD4"/>
    <w:rsid w:val="004C0D1A"/>
    <w:rsid w:val="007F1506"/>
    <w:rsid w:val="007F2D81"/>
    <w:rsid w:val="008B27FE"/>
    <w:rsid w:val="00B14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D1A"/>
    <w:pPr>
      <w:widowControl w:val="0"/>
      <w:autoSpaceDE w:val="0"/>
      <w:autoSpaceDN w:val="0"/>
      <w:adjustRightInd w:val="0"/>
    </w:pPr>
  </w:style>
  <w:style w:type="paragraph" w:styleId="1">
    <w:name w:val="heading 1"/>
    <w:basedOn w:val="a"/>
    <w:next w:val="a"/>
    <w:qFormat/>
    <w:rsid w:val="004C0D1A"/>
    <w:pPr>
      <w:keepNext/>
      <w:shd w:val="clear" w:color="auto" w:fill="FFFFFF"/>
      <w:ind w:firstLine="709"/>
      <w:jc w:val="both"/>
      <w:outlineLvl w:val="0"/>
    </w:pPr>
    <w:rPr>
      <w:bCs/>
      <w:color w:val="000000"/>
      <w:spacing w:val="1"/>
      <w:sz w:val="28"/>
      <w:szCs w:val="28"/>
    </w:rPr>
  </w:style>
  <w:style w:type="paragraph" w:styleId="5">
    <w:name w:val="heading 5"/>
    <w:basedOn w:val="a"/>
    <w:next w:val="a"/>
    <w:link w:val="50"/>
    <w:semiHidden/>
    <w:unhideWhenUsed/>
    <w:qFormat/>
    <w:rsid w:val="008B27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4C0D1A"/>
    <w:pPr>
      <w:widowControl w:val="0"/>
      <w:autoSpaceDE w:val="0"/>
      <w:autoSpaceDN w:val="0"/>
      <w:adjustRightInd w:val="0"/>
      <w:spacing w:line="320" w:lineRule="auto"/>
      <w:ind w:left="1840" w:right="1800"/>
      <w:jc w:val="center"/>
    </w:pPr>
    <w:rPr>
      <w:rFonts w:ascii="Arial" w:hAnsi="Arial"/>
      <w:sz w:val="12"/>
      <w:szCs w:val="12"/>
    </w:rPr>
  </w:style>
  <w:style w:type="paragraph" w:styleId="a3">
    <w:name w:val="Balloon Text"/>
    <w:basedOn w:val="a"/>
    <w:semiHidden/>
    <w:rsid w:val="004C0D1A"/>
    <w:rPr>
      <w:rFonts w:ascii="Tahoma" w:hAnsi="Tahoma" w:cs="Tahoma"/>
      <w:sz w:val="16"/>
      <w:szCs w:val="16"/>
    </w:rPr>
  </w:style>
  <w:style w:type="character" w:customStyle="1" w:styleId="50">
    <w:name w:val="Заголовок 5 Знак"/>
    <w:basedOn w:val="a0"/>
    <w:link w:val="5"/>
    <w:semiHidden/>
    <w:rsid w:val="008B27FE"/>
    <w:rPr>
      <w:rFonts w:asciiTheme="majorHAnsi" w:eastAsiaTheme="majorEastAsia" w:hAnsiTheme="majorHAnsi" w:cstheme="majorBidi"/>
      <w:color w:val="243F60" w:themeColor="accent1" w:themeShade="7F"/>
    </w:rPr>
  </w:style>
  <w:style w:type="paragraph" w:customStyle="1" w:styleId="ConsPlusNormal">
    <w:name w:val="ConsPlusNormal"/>
    <w:rsid w:val="008B27FE"/>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99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11501</Words>
  <Characters>65556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О Порядке организации работы по доведению до главных</vt:lpstr>
    </vt:vector>
  </TitlesOfParts>
  <Company>11</Company>
  <LinksUpToDate>false</LinksUpToDate>
  <CharactersWithSpaces>76904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creator>1</dc:creator>
  <cp:lastModifiedBy>Пользователь</cp:lastModifiedBy>
  <cp:revision>4</cp:revision>
  <cp:lastPrinted>2008-12-06T06:28:00Z</cp:lastPrinted>
  <dcterms:created xsi:type="dcterms:W3CDTF">2019-12-20T06:55:00Z</dcterms:created>
  <dcterms:modified xsi:type="dcterms:W3CDTF">2019-12-20T06:59:00Z</dcterms:modified>
</cp:coreProperties>
</file>